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7E" w:rsidRPr="00E927E5" w:rsidRDefault="00B64C7E" w:rsidP="00E927E5">
      <w:pPr>
        <w:pStyle w:val="a3"/>
        <w:rPr>
          <w:sz w:val="48"/>
          <w:szCs w:val="48"/>
        </w:rPr>
      </w:pPr>
      <w:bookmarkStart w:id="0" w:name="_Toc318188897"/>
      <w:r w:rsidRPr="00E927E5">
        <w:rPr>
          <w:rFonts w:hint="eastAsia"/>
          <w:sz w:val="48"/>
          <w:szCs w:val="48"/>
        </w:rPr>
        <w:t>平成</w:t>
      </w:r>
      <w:r w:rsidRPr="00E927E5">
        <w:rPr>
          <w:rFonts w:hint="eastAsia"/>
          <w:sz w:val="48"/>
          <w:szCs w:val="48"/>
        </w:rPr>
        <w:t>14</w:t>
      </w:r>
      <w:r w:rsidRPr="00E927E5">
        <w:rPr>
          <w:rFonts w:hint="eastAsia"/>
          <w:sz w:val="48"/>
          <w:szCs w:val="48"/>
        </w:rPr>
        <w:t>年タクシー</w:t>
      </w:r>
      <w:r w:rsidR="00533C57" w:rsidRPr="00E927E5">
        <w:rPr>
          <w:rFonts w:hint="eastAsia"/>
          <w:sz w:val="48"/>
          <w:szCs w:val="48"/>
        </w:rPr>
        <w:t>市場</w:t>
      </w:r>
      <w:r w:rsidR="00E927E5">
        <w:rPr>
          <w:rFonts w:hint="eastAsia"/>
          <w:sz w:val="48"/>
          <w:szCs w:val="48"/>
        </w:rPr>
        <w:t>規制緩和政策の政策評価</w:t>
      </w:r>
      <w:bookmarkEnd w:id="0"/>
    </w:p>
    <w:p w:rsidR="00B64C7E" w:rsidRDefault="00B64C7E" w:rsidP="00B64C7E">
      <w:r>
        <w:rPr>
          <w:rFonts w:hint="eastAsia"/>
        </w:rPr>
        <w:t>経済政策コース</w:t>
      </w:r>
      <w:r>
        <w:rPr>
          <w:rFonts w:hint="eastAsia"/>
        </w:rPr>
        <w:t>2</w:t>
      </w:r>
      <w:r>
        <w:rPr>
          <w:rFonts w:hint="eastAsia"/>
        </w:rPr>
        <w:t>年生　森崎修平</w:t>
      </w:r>
    </w:p>
    <w:p w:rsidR="00B64C7E" w:rsidRDefault="00B64C7E" w:rsidP="00B64C7E"/>
    <w:p w:rsidR="00A47A26" w:rsidRDefault="00A47A26" w:rsidP="00B64C7E"/>
    <w:p w:rsidR="00A47A26" w:rsidRDefault="00A47A26" w:rsidP="00B64C7E"/>
    <w:p w:rsidR="00A47A26" w:rsidRDefault="00A47A26" w:rsidP="00B64C7E"/>
    <w:p w:rsidR="00190CDD" w:rsidRDefault="00190CDD" w:rsidP="00190CDD">
      <w:pPr>
        <w:pStyle w:val="a5"/>
      </w:pPr>
      <w:r>
        <w:rPr>
          <w:rFonts w:hint="eastAsia"/>
        </w:rPr>
        <w:t>要旨</w:t>
      </w:r>
    </w:p>
    <w:p w:rsidR="00190CDD" w:rsidRDefault="00B64C7E" w:rsidP="00B64C7E">
      <w:r>
        <w:rPr>
          <w:rFonts w:hint="eastAsia"/>
        </w:rPr>
        <w:t xml:space="preserve">　</w:t>
      </w:r>
    </w:p>
    <w:p w:rsidR="00B64C7E" w:rsidRDefault="00B64C7E" w:rsidP="00190CDD">
      <w:pPr>
        <w:ind w:firstLineChars="100" w:firstLine="210"/>
      </w:pPr>
      <w:r>
        <w:rPr>
          <w:rFonts w:hint="eastAsia"/>
        </w:rPr>
        <w:t>本稿では、平成</w:t>
      </w:r>
      <w:r>
        <w:rPr>
          <w:rFonts w:hint="eastAsia"/>
        </w:rPr>
        <w:t>14</w:t>
      </w:r>
      <w:r w:rsidR="0063301E">
        <w:rPr>
          <w:rFonts w:hint="eastAsia"/>
        </w:rPr>
        <w:t>年に行われたタクシー事業</w:t>
      </w:r>
      <w:r>
        <w:rPr>
          <w:rFonts w:hint="eastAsia"/>
        </w:rPr>
        <w:t>の規制緩和政策</w:t>
      </w:r>
      <w:r w:rsidR="00EC2DE1">
        <w:rPr>
          <w:rFonts w:hint="eastAsia"/>
        </w:rPr>
        <w:t>が与えた</w:t>
      </w:r>
      <w:r w:rsidR="00A47A26">
        <w:rPr>
          <w:rFonts w:hint="eastAsia"/>
        </w:rPr>
        <w:t>タクシー市場とタクシードライバー労働市場への影響を計量的に分析し、総余剰の</w:t>
      </w:r>
      <w:r w:rsidR="00EC2DE1">
        <w:rPr>
          <w:rFonts w:hint="eastAsia"/>
        </w:rPr>
        <w:t>増減から当該政策の政策的意義を論じた。</w:t>
      </w:r>
    </w:p>
    <w:p w:rsidR="009D4EB9" w:rsidRDefault="00B64C7E" w:rsidP="00B64C7E">
      <w:r>
        <w:rPr>
          <w:rFonts w:hint="eastAsia"/>
        </w:rPr>
        <w:t xml:space="preserve">　</w:t>
      </w:r>
      <w:r w:rsidR="00EC2DE1">
        <w:rPr>
          <w:rFonts w:hint="eastAsia"/>
        </w:rPr>
        <w:t>本稿</w:t>
      </w:r>
      <w:r w:rsidR="00E54C76">
        <w:rPr>
          <w:rFonts w:hint="eastAsia"/>
        </w:rPr>
        <w:t>で</w:t>
      </w:r>
      <w:r w:rsidR="00EC2DE1">
        <w:rPr>
          <w:rFonts w:hint="eastAsia"/>
        </w:rPr>
        <w:t>は、</w:t>
      </w:r>
      <w:r>
        <w:rPr>
          <w:rFonts w:hint="eastAsia"/>
        </w:rPr>
        <w:t>VAR</w:t>
      </w:r>
      <w:r>
        <w:rPr>
          <w:rFonts w:hint="eastAsia"/>
        </w:rPr>
        <w:t>分析を採用し、内生変数</w:t>
      </w:r>
      <w:r w:rsidR="00EC2DE1">
        <w:rPr>
          <w:rFonts w:hint="eastAsia"/>
        </w:rPr>
        <w:t>として</w:t>
      </w:r>
      <w:r>
        <w:rPr>
          <w:rFonts w:hint="eastAsia"/>
        </w:rPr>
        <w:t>、輸送人キロの対数階差、</w:t>
      </w:r>
      <w:r>
        <w:rPr>
          <w:rFonts w:hint="eastAsia"/>
        </w:rPr>
        <w:t>1</w:t>
      </w:r>
      <w:r w:rsidR="00935085">
        <w:rPr>
          <w:rFonts w:hint="eastAsia"/>
        </w:rPr>
        <w:t>キロ当たり換算にした加算料金</w:t>
      </w:r>
      <w:r>
        <w:rPr>
          <w:rFonts w:hint="eastAsia"/>
        </w:rPr>
        <w:t>と</w:t>
      </w:r>
      <w:r>
        <w:rPr>
          <w:rFonts w:hint="eastAsia"/>
        </w:rPr>
        <w:t>1</w:t>
      </w:r>
      <w:r w:rsidR="00935085">
        <w:rPr>
          <w:rFonts w:hint="eastAsia"/>
        </w:rPr>
        <w:t>キロ当たり換算にした初乗り料金</w:t>
      </w:r>
      <w:r>
        <w:rPr>
          <w:rFonts w:hint="eastAsia"/>
        </w:rPr>
        <w:t>の和の対数階差、外生変数</w:t>
      </w:r>
      <w:r w:rsidR="00EC2DE1">
        <w:rPr>
          <w:rFonts w:hint="eastAsia"/>
        </w:rPr>
        <w:t>として</w:t>
      </w:r>
      <w:r>
        <w:rPr>
          <w:rFonts w:hint="eastAsia"/>
        </w:rPr>
        <w:t>、</w:t>
      </w:r>
      <w:r w:rsidR="00935085">
        <w:rPr>
          <w:rFonts w:hint="eastAsia"/>
        </w:rPr>
        <w:t>実質</w:t>
      </w:r>
      <w:r>
        <w:rPr>
          <w:rFonts w:hint="eastAsia"/>
        </w:rPr>
        <w:t>国民所得の対数階差、空車距離の対数階差、平成</w:t>
      </w:r>
      <w:r>
        <w:rPr>
          <w:rFonts w:hint="eastAsia"/>
        </w:rPr>
        <w:t>14</w:t>
      </w:r>
      <w:r>
        <w:rPr>
          <w:rFonts w:hint="eastAsia"/>
        </w:rPr>
        <w:t>年の規制</w:t>
      </w:r>
      <w:r w:rsidR="00935085">
        <w:rPr>
          <w:rFonts w:hint="eastAsia"/>
        </w:rPr>
        <w:t>緩和</w:t>
      </w:r>
      <w:r>
        <w:rPr>
          <w:rFonts w:hint="eastAsia"/>
        </w:rPr>
        <w:t>ダミーの階差</w:t>
      </w:r>
      <w:r w:rsidR="00935085">
        <w:rPr>
          <w:rFonts w:hint="eastAsia"/>
        </w:rPr>
        <w:t>を用いて分析を行った</w:t>
      </w:r>
      <w:r>
        <w:rPr>
          <w:rFonts w:hint="eastAsia"/>
        </w:rPr>
        <w:t>。その結果、規制緩和政策は、輸送人キロにはプラスの影響を与え、価格には影響を与えなかったという結果が得られた。</w:t>
      </w:r>
    </w:p>
    <w:p w:rsidR="00B64C7E" w:rsidRDefault="00B64C7E" w:rsidP="00B64C7E">
      <w:r>
        <w:rPr>
          <w:rFonts w:hint="eastAsia"/>
        </w:rPr>
        <w:t xml:space="preserve">　この結果</w:t>
      </w:r>
      <w:r w:rsidR="008D0AD2">
        <w:rPr>
          <w:rFonts w:hint="eastAsia"/>
        </w:rPr>
        <w:t>の解釈は、以下のようになる。</w:t>
      </w:r>
      <w:r>
        <w:rPr>
          <w:rFonts w:hint="eastAsia"/>
        </w:rPr>
        <w:t>規制緩和政策により、タクシー市場では新規事業者の参入</w:t>
      </w:r>
      <w:r w:rsidR="008D0AD2">
        <w:rPr>
          <w:rFonts w:hint="eastAsia"/>
        </w:rPr>
        <w:t>が促され</w:t>
      </w:r>
      <w:r>
        <w:rPr>
          <w:rFonts w:hint="eastAsia"/>
        </w:rPr>
        <w:t>、供給曲線が右にシフトした。</w:t>
      </w:r>
      <w:r w:rsidR="00935085">
        <w:rPr>
          <w:rFonts w:hint="eastAsia"/>
        </w:rPr>
        <w:t>一方、タクシーサービス量の増加に伴い、タクシー業界全体の</w:t>
      </w:r>
      <w:r w:rsidR="008D0AD2">
        <w:rPr>
          <w:rFonts w:hint="eastAsia"/>
        </w:rPr>
        <w:t>空車距離が増え、利用者の待ち時間費用が減少した。すなわち、需要曲線が右シフト</w:t>
      </w:r>
      <w:r w:rsidR="00935085">
        <w:rPr>
          <w:rFonts w:hint="eastAsia"/>
        </w:rPr>
        <w:t>した。これらの二つの現象が同時に起こり、均衡点は、価格一定でタクシーサービス</w:t>
      </w:r>
      <w:r w:rsidR="008D0AD2">
        <w:rPr>
          <w:rFonts w:hint="eastAsia"/>
        </w:rPr>
        <w:t>量が増えた状態へと移行した。したがって、タクシー市場では、規制緩和政策によって生産者余剰と消費者余剰ともに増加した。</w:t>
      </w:r>
    </w:p>
    <w:p w:rsidR="008D0AD2" w:rsidRDefault="008D0AD2" w:rsidP="00B64C7E">
      <w:r>
        <w:rPr>
          <w:rFonts w:hint="eastAsia"/>
        </w:rPr>
        <w:t xml:space="preserve">　タクシードライバー労働市場では、タクシー</w:t>
      </w:r>
      <w:r w:rsidR="00935085">
        <w:rPr>
          <w:rFonts w:hint="eastAsia"/>
        </w:rPr>
        <w:t>サービス</w:t>
      </w:r>
      <w:r>
        <w:rPr>
          <w:rFonts w:hint="eastAsia"/>
        </w:rPr>
        <w:t>の供給</w:t>
      </w:r>
      <w:r w:rsidR="00935085">
        <w:rPr>
          <w:rFonts w:hint="eastAsia"/>
        </w:rPr>
        <w:t>量</w:t>
      </w:r>
      <w:r>
        <w:rPr>
          <w:rFonts w:hint="eastAsia"/>
        </w:rPr>
        <w:t>が増えたので、労働需要が増加し、労働需要曲線が右シフトした。</w:t>
      </w:r>
      <w:r w:rsidR="009408C5">
        <w:rPr>
          <w:rFonts w:hint="eastAsia"/>
        </w:rPr>
        <w:t>ファーストベストの仮定をお</w:t>
      </w:r>
      <w:r w:rsidR="00935085">
        <w:rPr>
          <w:rFonts w:hint="eastAsia"/>
        </w:rPr>
        <w:t>くと、規制緩和政策による労働市場の総余剰の変化はないが、実質化した時給</w:t>
      </w:r>
      <w:r w:rsidR="009408C5">
        <w:rPr>
          <w:rFonts w:hint="eastAsia"/>
        </w:rPr>
        <w:t>および雇用量は増加した。</w:t>
      </w:r>
    </w:p>
    <w:p w:rsidR="008D0AD2" w:rsidRDefault="00935085" w:rsidP="00B64C7E">
      <w:r>
        <w:rPr>
          <w:rFonts w:hint="eastAsia"/>
        </w:rPr>
        <w:t xml:space="preserve">　以上の分析から、タクシー市場の規制緩和政策は、社会的厚生を高めた政策だったと結論付けた。</w:t>
      </w:r>
    </w:p>
    <w:p w:rsidR="00FA11DC" w:rsidRDefault="00FA11DC" w:rsidP="00B64C7E"/>
    <w:p w:rsidR="00FA11DC" w:rsidRDefault="00FA11DC" w:rsidP="00B64C7E"/>
    <w:p w:rsidR="00FA11DC" w:rsidRDefault="00FA11DC" w:rsidP="00B64C7E"/>
    <w:p w:rsidR="00FA11DC" w:rsidRDefault="00FA11DC" w:rsidP="00B64C7E"/>
    <w:p w:rsidR="00FA11DC" w:rsidRDefault="00FA11DC" w:rsidP="00B64C7E"/>
    <w:p w:rsidR="00FA11DC" w:rsidRDefault="00FA11DC" w:rsidP="00B64C7E"/>
    <w:sdt>
      <w:sdtPr>
        <w:rPr>
          <w:rFonts w:asciiTheme="minorHAnsi" w:eastAsiaTheme="minorEastAsia" w:hAnsiTheme="minorHAnsi" w:cstheme="minorBidi"/>
          <w:b w:val="0"/>
          <w:bCs w:val="0"/>
          <w:color w:val="auto"/>
          <w:kern w:val="2"/>
          <w:sz w:val="21"/>
          <w:szCs w:val="22"/>
          <w:lang w:val="ja-JP"/>
        </w:rPr>
        <w:id w:val="188882001"/>
        <w:docPartObj>
          <w:docPartGallery w:val="Table of Contents"/>
          <w:docPartUnique/>
        </w:docPartObj>
      </w:sdtPr>
      <w:sdtEndPr/>
      <w:sdtContent>
        <w:p w:rsidR="00E927E5" w:rsidRDefault="00E927E5">
          <w:pPr>
            <w:pStyle w:val="af7"/>
          </w:pPr>
          <w:r>
            <w:rPr>
              <w:lang w:val="ja-JP"/>
            </w:rPr>
            <w:t>目次</w:t>
          </w:r>
        </w:p>
        <w:p w:rsidR="003631CC" w:rsidRDefault="00E927E5">
          <w:pPr>
            <w:pStyle w:val="11"/>
            <w:tabs>
              <w:tab w:val="right" w:leader="dot" w:pos="8494"/>
            </w:tabs>
            <w:rPr>
              <w:noProof/>
            </w:rPr>
          </w:pPr>
          <w:r>
            <w:fldChar w:fldCharType="begin"/>
          </w:r>
          <w:r>
            <w:instrText xml:space="preserve"> TOC \o "1-3" \h \z \u </w:instrText>
          </w:r>
          <w:r>
            <w:fldChar w:fldCharType="separate"/>
          </w:r>
          <w:hyperlink w:anchor="_Toc318188897" w:history="1">
            <w:r w:rsidR="003631CC" w:rsidRPr="000A308D">
              <w:rPr>
                <w:rStyle w:val="af4"/>
                <w:rFonts w:hint="eastAsia"/>
                <w:noProof/>
              </w:rPr>
              <w:t>平成</w:t>
            </w:r>
            <w:r w:rsidR="003631CC" w:rsidRPr="000A308D">
              <w:rPr>
                <w:rStyle w:val="af4"/>
                <w:noProof/>
              </w:rPr>
              <w:t>14</w:t>
            </w:r>
            <w:r w:rsidR="003631CC" w:rsidRPr="000A308D">
              <w:rPr>
                <w:rStyle w:val="af4"/>
                <w:rFonts w:hint="eastAsia"/>
                <w:noProof/>
              </w:rPr>
              <w:t>年タクシー市場規制緩和政策の政策評価</w:t>
            </w:r>
            <w:r w:rsidR="003631CC">
              <w:rPr>
                <w:noProof/>
                <w:webHidden/>
              </w:rPr>
              <w:tab/>
            </w:r>
            <w:r w:rsidR="003631CC">
              <w:rPr>
                <w:noProof/>
                <w:webHidden/>
              </w:rPr>
              <w:fldChar w:fldCharType="begin"/>
            </w:r>
            <w:r w:rsidR="003631CC">
              <w:rPr>
                <w:noProof/>
                <w:webHidden/>
              </w:rPr>
              <w:instrText xml:space="preserve"> PAGEREF _Toc318188897 \h </w:instrText>
            </w:r>
            <w:r w:rsidR="003631CC">
              <w:rPr>
                <w:noProof/>
                <w:webHidden/>
              </w:rPr>
            </w:r>
            <w:r w:rsidR="003631CC">
              <w:rPr>
                <w:noProof/>
                <w:webHidden/>
              </w:rPr>
              <w:fldChar w:fldCharType="separate"/>
            </w:r>
            <w:r w:rsidR="001C16A3">
              <w:rPr>
                <w:noProof/>
                <w:webHidden/>
              </w:rPr>
              <w:t>1</w:t>
            </w:r>
            <w:r w:rsidR="003631CC">
              <w:rPr>
                <w:noProof/>
                <w:webHidden/>
              </w:rPr>
              <w:fldChar w:fldCharType="end"/>
            </w:r>
          </w:hyperlink>
        </w:p>
        <w:p w:rsidR="003631CC" w:rsidRDefault="00B25706">
          <w:pPr>
            <w:pStyle w:val="11"/>
            <w:tabs>
              <w:tab w:val="right" w:leader="dot" w:pos="8494"/>
            </w:tabs>
            <w:rPr>
              <w:noProof/>
            </w:rPr>
          </w:pPr>
          <w:hyperlink w:anchor="_Toc318188898" w:history="1">
            <w:r w:rsidR="003631CC" w:rsidRPr="000A308D">
              <w:rPr>
                <w:rStyle w:val="af4"/>
                <w:noProof/>
              </w:rPr>
              <w:t>0</w:t>
            </w:r>
            <w:r w:rsidR="003631CC" w:rsidRPr="000A308D">
              <w:rPr>
                <w:rStyle w:val="af4"/>
                <w:rFonts w:hint="eastAsia"/>
                <w:noProof/>
              </w:rPr>
              <w:t>章　はじめに</w:t>
            </w:r>
            <w:r w:rsidR="003631CC">
              <w:rPr>
                <w:noProof/>
                <w:webHidden/>
              </w:rPr>
              <w:tab/>
            </w:r>
            <w:r w:rsidR="003631CC">
              <w:rPr>
                <w:noProof/>
                <w:webHidden/>
              </w:rPr>
              <w:fldChar w:fldCharType="begin"/>
            </w:r>
            <w:r w:rsidR="003631CC">
              <w:rPr>
                <w:noProof/>
                <w:webHidden/>
              </w:rPr>
              <w:instrText xml:space="preserve"> PAGEREF _Toc318188898 \h </w:instrText>
            </w:r>
            <w:r w:rsidR="003631CC">
              <w:rPr>
                <w:noProof/>
                <w:webHidden/>
              </w:rPr>
            </w:r>
            <w:r w:rsidR="003631CC">
              <w:rPr>
                <w:noProof/>
                <w:webHidden/>
              </w:rPr>
              <w:fldChar w:fldCharType="separate"/>
            </w:r>
            <w:r w:rsidR="001C16A3">
              <w:rPr>
                <w:noProof/>
                <w:webHidden/>
              </w:rPr>
              <w:t>2</w:t>
            </w:r>
            <w:r w:rsidR="003631CC">
              <w:rPr>
                <w:noProof/>
                <w:webHidden/>
              </w:rPr>
              <w:fldChar w:fldCharType="end"/>
            </w:r>
          </w:hyperlink>
        </w:p>
        <w:p w:rsidR="003631CC" w:rsidRDefault="00B25706">
          <w:pPr>
            <w:pStyle w:val="11"/>
            <w:tabs>
              <w:tab w:val="right" w:leader="dot" w:pos="8494"/>
            </w:tabs>
            <w:rPr>
              <w:noProof/>
            </w:rPr>
          </w:pPr>
          <w:hyperlink w:anchor="_Toc318188899" w:history="1">
            <w:r w:rsidR="003631CC" w:rsidRPr="000A308D">
              <w:rPr>
                <w:rStyle w:val="af4"/>
                <w:noProof/>
              </w:rPr>
              <w:t>1</w:t>
            </w:r>
            <w:r w:rsidR="003631CC" w:rsidRPr="000A308D">
              <w:rPr>
                <w:rStyle w:val="af4"/>
                <w:rFonts w:hint="eastAsia"/>
                <w:noProof/>
              </w:rPr>
              <w:t>章　日本のタクシーの定義と特徴</w:t>
            </w:r>
            <w:r w:rsidR="003631CC">
              <w:rPr>
                <w:noProof/>
                <w:webHidden/>
              </w:rPr>
              <w:tab/>
            </w:r>
            <w:r w:rsidR="003631CC">
              <w:rPr>
                <w:noProof/>
                <w:webHidden/>
              </w:rPr>
              <w:fldChar w:fldCharType="begin"/>
            </w:r>
            <w:r w:rsidR="003631CC">
              <w:rPr>
                <w:noProof/>
                <w:webHidden/>
              </w:rPr>
              <w:instrText xml:space="preserve"> PAGEREF _Toc318188899 \h </w:instrText>
            </w:r>
            <w:r w:rsidR="003631CC">
              <w:rPr>
                <w:noProof/>
                <w:webHidden/>
              </w:rPr>
            </w:r>
            <w:r w:rsidR="003631CC">
              <w:rPr>
                <w:noProof/>
                <w:webHidden/>
              </w:rPr>
              <w:fldChar w:fldCharType="separate"/>
            </w:r>
            <w:r w:rsidR="001C16A3">
              <w:rPr>
                <w:noProof/>
                <w:webHidden/>
              </w:rPr>
              <w:t>3</w:t>
            </w:r>
            <w:r w:rsidR="003631CC">
              <w:rPr>
                <w:noProof/>
                <w:webHidden/>
              </w:rPr>
              <w:fldChar w:fldCharType="end"/>
            </w:r>
          </w:hyperlink>
        </w:p>
        <w:p w:rsidR="003631CC" w:rsidRDefault="00B25706">
          <w:pPr>
            <w:pStyle w:val="11"/>
            <w:tabs>
              <w:tab w:val="right" w:leader="dot" w:pos="8494"/>
            </w:tabs>
            <w:rPr>
              <w:noProof/>
            </w:rPr>
          </w:pPr>
          <w:hyperlink w:anchor="_Toc318188900" w:history="1">
            <w:r w:rsidR="003631CC" w:rsidRPr="000A308D">
              <w:rPr>
                <w:rStyle w:val="af4"/>
                <w:noProof/>
              </w:rPr>
              <w:t>2</w:t>
            </w:r>
            <w:r w:rsidR="003631CC" w:rsidRPr="000A308D">
              <w:rPr>
                <w:rStyle w:val="af4"/>
                <w:rFonts w:hint="eastAsia"/>
                <w:noProof/>
              </w:rPr>
              <w:t>章　日本タクシー事業と規制の歴史</w:t>
            </w:r>
            <w:r w:rsidR="003631CC">
              <w:rPr>
                <w:noProof/>
                <w:webHidden/>
              </w:rPr>
              <w:tab/>
            </w:r>
            <w:r w:rsidR="003631CC">
              <w:rPr>
                <w:noProof/>
                <w:webHidden/>
              </w:rPr>
              <w:fldChar w:fldCharType="begin"/>
            </w:r>
            <w:r w:rsidR="003631CC">
              <w:rPr>
                <w:noProof/>
                <w:webHidden/>
              </w:rPr>
              <w:instrText xml:space="preserve"> PAGEREF _Toc318188900 \h </w:instrText>
            </w:r>
            <w:r w:rsidR="003631CC">
              <w:rPr>
                <w:noProof/>
                <w:webHidden/>
              </w:rPr>
            </w:r>
            <w:r w:rsidR="003631CC">
              <w:rPr>
                <w:noProof/>
                <w:webHidden/>
              </w:rPr>
              <w:fldChar w:fldCharType="separate"/>
            </w:r>
            <w:r w:rsidR="001C16A3">
              <w:rPr>
                <w:noProof/>
                <w:webHidden/>
              </w:rPr>
              <w:t>4</w:t>
            </w:r>
            <w:r w:rsidR="003631CC">
              <w:rPr>
                <w:noProof/>
                <w:webHidden/>
              </w:rPr>
              <w:fldChar w:fldCharType="end"/>
            </w:r>
          </w:hyperlink>
        </w:p>
        <w:p w:rsidR="003631CC" w:rsidRDefault="00B25706">
          <w:pPr>
            <w:pStyle w:val="11"/>
            <w:tabs>
              <w:tab w:val="right" w:leader="dot" w:pos="8494"/>
            </w:tabs>
            <w:rPr>
              <w:noProof/>
            </w:rPr>
          </w:pPr>
          <w:hyperlink w:anchor="_Toc318188901" w:history="1">
            <w:r w:rsidR="003631CC" w:rsidRPr="000A308D">
              <w:rPr>
                <w:rStyle w:val="af4"/>
                <w:noProof/>
              </w:rPr>
              <w:t>3</w:t>
            </w:r>
            <w:r w:rsidR="003631CC" w:rsidRPr="000A308D">
              <w:rPr>
                <w:rStyle w:val="af4"/>
                <w:rFonts w:hint="eastAsia"/>
                <w:noProof/>
              </w:rPr>
              <w:t>章　平成</w:t>
            </w:r>
            <w:r w:rsidR="003631CC" w:rsidRPr="000A308D">
              <w:rPr>
                <w:rStyle w:val="af4"/>
                <w:noProof/>
              </w:rPr>
              <w:t>14</w:t>
            </w:r>
            <w:r w:rsidR="003631CC" w:rsidRPr="000A308D">
              <w:rPr>
                <w:rStyle w:val="af4"/>
                <w:rFonts w:hint="eastAsia"/>
                <w:noProof/>
              </w:rPr>
              <w:t>年規制緩和政策前後のタクシー事業とタクシードライバー労働市場の動向</w:t>
            </w:r>
            <w:r w:rsidR="003631CC">
              <w:rPr>
                <w:noProof/>
                <w:webHidden/>
              </w:rPr>
              <w:tab/>
            </w:r>
            <w:r w:rsidR="003631CC">
              <w:rPr>
                <w:noProof/>
                <w:webHidden/>
              </w:rPr>
              <w:fldChar w:fldCharType="begin"/>
            </w:r>
            <w:r w:rsidR="003631CC">
              <w:rPr>
                <w:noProof/>
                <w:webHidden/>
              </w:rPr>
              <w:instrText xml:space="preserve"> PAGEREF _Toc318188901 \h </w:instrText>
            </w:r>
            <w:r w:rsidR="003631CC">
              <w:rPr>
                <w:noProof/>
                <w:webHidden/>
              </w:rPr>
            </w:r>
            <w:r w:rsidR="003631CC">
              <w:rPr>
                <w:noProof/>
                <w:webHidden/>
              </w:rPr>
              <w:fldChar w:fldCharType="separate"/>
            </w:r>
            <w:r w:rsidR="001C16A3">
              <w:rPr>
                <w:noProof/>
                <w:webHidden/>
              </w:rPr>
              <w:t>5</w:t>
            </w:r>
            <w:r w:rsidR="003631CC">
              <w:rPr>
                <w:noProof/>
                <w:webHidden/>
              </w:rPr>
              <w:fldChar w:fldCharType="end"/>
            </w:r>
          </w:hyperlink>
        </w:p>
        <w:p w:rsidR="003631CC" w:rsidRDefault="00B25706">
          <w:pPr>
            <w:pStyle w:val="11"/>
            <w:tabs>
              <w:tab w:val="right" w:leader="dot" w:pos="8494"/>
            </w:tabs>
            <w:rPr>
              <w:noProof/>
            </w:rPr>
          </w:pPr>
          <w:hyperlink w:anchor="_Toc318188902" w:history="1">
            <w:r w:rsidR="003631CC" w:rsidRPr="000A308D">
              <w:rPr>
                <w:rStyle w:val="af4"/>
                <w:noProof/>
              </w:rPr>
              <w:t>4</w:t>
            </w:r>
            <w:r w:rsidR="003631CC" w:rsidRPr="000A308D">
              <w:rPr>
                <w:rStyle w:val="af4"/>
                <w:rFonts w:hint="eastAsia"/>
                <w:noProof/>
              </w:rPr>
              <w:t>章　実証分析：分析過程と分析結果</w:t>
            </w:r>
            <w:r w:rsidR="003631CC">
              <w:rPr>
                <w:noProof/>
                <w:webHidden/>
              </w:rPr>
              <w:tab/>
            </w:r>
            <w:r w:rsidR="003631CC">
              <w:rPr>
                <w:noProof/>
                <w:webHidden/>
              </w:rPr>
              <w:fldChar w:fldCharType="begin"/>
            </w:r>
            <w:r w:rsidR="003631CC">
              <w:rPr>
                <w:noProof/>
                <w:webHidden/>
              </w:rPr>
              <w:instrText xml:space="preserve"> PAGEREF _Toc318188902 \h </w:instrText>
            </w:r>
            <w:r w:rsidR="003631CC">
              <w:rPr>
                <w:noProof/>
                <w:webHidden/>
              </w:rPr>
            </w:r>
            <w:r w:rsidR="003631CC">
              <w:rPr>
                <w:noProof/>
                <w:webHidden/>
              </w:rPr>
              <w:fldChar w:fldCharType="separate"/>
            </w:r>
            <w:r w:rsidR="001C16A3">
              <w:rPr>
                <w:noProof/>
                <w:webHidden/>
              </w:rPr>
              <w:t>6</w:t>
            </w:r>
            <w:r w:rsidR="003631CC">
              <w:rPr>
                <w:noProof/>
                <w:webHidden/>
              </w:rPr>
              <w:fldChar w:fldCharType="end"/>
            </w:r>
          </w:hyperlink>
        </w:p>
        <w:p w:rsidR="003631CC" w:rsidRDefault="00B25706">
          <w:pPr>
            <w:pStyle w:val="11"/>
            <w:tabs>
              <w:tab w:val="right" w:leader="dot" w:pos="8494"/>
            </w:tabs>
            <w:rPr>
              <w:noProof/>
            </w:rPr>
          </w:pPr>
          <w:hyperlink w:anchor="_Toc318188903" w:history="1">
            <w:r w:rsidR="003631CC" w:rsidRPr="000A308D">
              <w:rPr>
                <w:rStyle w:val="af4"/>
                <w:noProof/>
              </w:rPr>
              <w:t>5</w:t>
            </w:r>
            <w:r w:rsidR="003631CC" w:rsidRPr="000A308D">
              <w:rPr>
                <w:rStyle w:val="af4"/>
                <w:rFonts w:hint="eastAsia"/>
                <w:noProof/>
              </w:rPr>
              <w:t>章　余剰分析による平成</w:t>
            </w:r>
            <w:r w:rsidR="003631CC" w:rsidRPr="000A308D">
              <w:rPr>
                <w:rStyle w:val="af4"/>
                <w:noProof/>
              </w:rPr>
              <w:t>14</w:t>
            </w:r>
            <w:r w:rsidR="003631CC" w:rsidRPr="000A308D">
              <w:rPr>
                <w:rStyle w:val="af4"/>
                <w:rFonts w:hint="eastAsia"/>
                <w:noProof/>
              </w:rPr>
              <w:t>年規制緩和政策の評価</w:t>
            </w:r>
            <w:r w:rsidR="003631CC">
              <w:rPr>
                <w:noProof/>
                <w:webHidden/>
              </w:rPr>
              <w:tab/>
            </w:r>
            <w:r w:rsidR="003631CC">
              <w:rPr>
                <w:noProof/>
                <w:webHidden/>
              </w:rPr>
              <w:fldChar w:fldCharType="begin"/>
            </w:r>
            <w:r w:rsidR="003631CC">
              <w:rPr>
                <w:noProof/>
                <w:webHidden/>
              </w:rPr>
              <w:instrText xml:space="preserve"> PAGEREF _Toc318188903 \h </w:instrText>
            </w:r>
            <w:r w:rsidR="003631CC">
              <w:rPr>
                <w:noProof/>
                <w:webHidden/>
              </w:rPr>
            </w:r>
            <w:r w:rsidR="003631CC">
              <w:rPr>
                <w:noProof/>
                <w:webHidden/>
              </w:rPr>
              <w:fldChar w:fldCharType="separate"/>
            </w:r>
            <w:r w:rsidR="001C16A3">
              <w:rPr>
                <w:noProof/>
                <w:webHidden/>
              </w:rPr>
              <w:t>8</w:t>
            </w:r>
            <w:r w:rsidR="003631CC">
              <w:rPr>
                <w:noProof/>
                <w:webHidden/>
              </w:rPr>
              <w:fldChar w:fldCharType="end"/>
            </w:r>
          </w:hyperlink>
        </w:p>
        <w:p w:rsidR="003631CC" w:rsidRDefault="00B25706">
          <w:pPr>
            <w:pStyle w:val="11"/>
            <w:tabs>
              <w:tab w:val="right" w:leader="dot" w:pos="8494"/>
            </w:tabs>
            <w:rPr>
              <w:noProof/>
            </w:rPr>
          </w:pPr>
          <w:hyperlink w:anchor="_Toc318188904" w:history="1">
            <w:r w:rsidR="003631CC" w:rsidRPr="000A308D">
              <w:rPr>
                <w:rStyle w:val="af4"/>
                <w:noProof/>
              </w:rPr>
              <w:t>6</w:t>
            </w:r>
            <w:r w:rsidR="003631CC" w:rsidRPr="000A308D">
              <w:rPr>
                <w:rStyle w:val="af4"/>
                <w:rFonts w:hint="eastAsia"/>
                <w:noProof/>
              </w:rPr>
              <w:t>章　まとめ</w:t>
            </w:r>
            <w:r w:rsidR="003631CC">
              <w:rPr>
                <w:noProof/>
                <w:webHidden/>
              </w:rPr>
              <w:tab/>
            </w:r>
            <w:r w:rsidR="003631CC">
              <w:rPr>
                <w:noProof/>
                <w:webHidden/>
              </w:rPr>
              <w:fldChar w:fldCharType="begin"/>
            </w:r>
            <w:r w:rsidR="003631CC">
              <w:rPr>
                <w:noProof/>
                <w:webHidden/>
              </w:rPr>
              <w:instrText xml:space="preserve"> PAGEREF _Toc318188904 \h </w:instrText>
            </w:r>
            <w:r w:rsidR="003631CC">
              <w:rPr>
                <w:noProof/>
                <w:webHidden/>
              </w:rPr>
            </w:r>
            <w:r w:rsidR="003631CC">
              <w:rPr>
                <w:noProof/>
                <w:webHidden/>
              </w:rPr>
              <w:fldChar w:fldCharType="separate"/>
            </w:r>
            <w:r w:rsidR="001C16A3">
              <w:rPr>
                <w:noProof/>
                <w:webHidden/>
              </w:rPr>
              <w:t>9</w:t>
            </w:r>
            <w:r w:rsidR="003631CC">
              <w:rPr>
                <w:noProof/>
                <w:webHidden/>
              </w:rPr>
              <w:fldChar w:fldCharType="end"/>
            </w:r>
          </w:hyperlink>
        </w:p>
        <w:p w:rsidR="003631CC" w:rsidRDefault="00B25706">
          <w:pPr>
            <w:pStyle w:val="11"/>
            <w:tabs>
              <w:tab w:val="right" w:leader="dot" w:pos="8494"/>
            </w:tabs>
            <w:rPr>
              <w:noProof/>
            </w:rPr>
          </w:pPr>
          <w:hyperlink w:anchor="_Toc318188905" w:history="1">
            <w:r w:rsidR="003631CC" w:rsidRPr="000A308D">
              <w:rPr>
                <w:rStyle w:val="af4"/>
                <w:rFonts w:hint="eastAsia"/>
                <w:noProof/>
              </w:rPr>
              <w:t>謝辞</w:t>
            </w:r>
            <w:r w:rsidR="003631CC">
              <w:rPr>
                <w:noProof/>
                <w:webHidden/>
              </w:rPr>
              <w:tab/>
            </w:r>
            <w:r w:rsidR="003631CC">
              <w:rPr>
                <w:noProof/>
                <w:webHidden/>
              </w:rPr>
              <w:fldChar w:fldCharType="begin"/>
            </w:r>
            <w:r w:rsidR="003631CC">
              <w:rPr>
                <w:noProof/>
                <w:webHidden/>
              </w:rPr>
              <w:instrText xml:space="preserve"> PAGEREF _Toc318188905 \h </w:instrText>
            </w:r>
            <w:r w:rsidR="003631CC">
              <w:rPr>
                <w:noProof/>
                <w:webHidden/>
              </w:rPr>
            </w:r>
            <w:r w:rsidR="003631CC">
              <w:rPr>
                <w:noProof/>
                <w:webHidden/>
              </w:rPr>
              <w:fldChar w:fldCharType="separate"/>
            </w:r>
            <w:r w:rsidR="001C16A3">
              <w:rPr>
                <w:noProof/>
                <w:webHidden/>
              </w:rPr>
              <w:t>9</w:t>
            </w:r>
            <w:r w:rsidR="003631CC">
              <w:rPr>
                <w:noProof/>
                <w:webHidden/>
              </w:rPr>
              <w:fldChar w:fldCharType="end"/>
            </w:r>
          </w:hyperlink>
        </w:p>
        <w:p w:rsidR="003631CC" w:rsidRDefault="00B25706">
          <w:pPr>
            <w:pStyle w:val="11"/>
            <w:tabs>
              <w:tab w:val="right" w:leader="dot" w:pos="8494"/>
            </w:tabs>
            <w:rPr>
              <w:noProof/>
            </w:rPr>
          </w:pPr>
          <w:hyperlink w:anchor="_Toc318188906" w:history="1">
            <w:r w:rsidR="003631CC" w:rsidRPr="000A308D">
              <w:rPr>
                <w:rStyle w:val="af4"/>
                <w:rFonts w:hint="eastAsia"/>
                <w:noProof/>
              </w:rPr>
              <w:t>参考文献</w:t>
            </w:r>
            <w:r w:rsidR="003631CC">
              <w:rPr>
                <w:noProof/>
                <w:webHidden/>
              </w:rPr>
              <w:tab/>
            </w:r>
            <w:r w:rsidR="003631CC">
              <w:rPr>
                <w:noProof/>
                <w:webHidden/>
              </w:rPr>
              <w:fldChar w:fldCharType="begin"/>
            </w:r>
            <w:r w:rsidR="003631CC">
              <w:rPr>
                <w:noProof/>
                <w:webHidden/>
              </w:rPr>
              <w:instrText xml:space="preserve"> PAGEREF _Toc318188906 \h </w:instrText>
            </w:r>
            <w:r w:rsidR="003631CC">
              <w:rPr>
                <w:noProof/>
                <w:webHidden/>
              </w:rPr>
            </w:r>
            <w:r w:rsidR="003631CC">
              <w:rPr>
                <w:noProof/>
                <w:webHidden/>
              </w:rPr>
              <w:fldChar w:fldCharType="separate"/>
            </w:r>
            <w:r w:rsidR="001C16A3">
              <w:rPr>
                <w:noProof/>
                <w:webHidden/>
              </w:rPr>
              <w:t>10</w:t>
            </w:r>
            <w:r w:rsidR="003631CC">
              <w:rPr>
                <w:noProof/>
                <w:webHidden/>
              </w:rPr>
              <w:fldChar w:fldCharType="end"/>
            </w:r>
          </w:hyperlink>
        </w:p>
        <w:p w:rsidR="003631CC" w:rsidRDefault="00B25706">
          <w:pPr>
            <w:pStyle w:val="11"/>
            <w:tabs>
              <w:tab w:val="right" w:leader="dot" w:pos="8494"/>
            </w:tabs>
            <w:rPr>
              <w:noProof/>
            </w:rPr>
          </w:pPr>
          <w:hyperlink w:anchor="_Toc318188907" w:history="1">
            <w:r w:rsidR="003631CC" w:rsidRPr="000A308D">
              <w:rPr>
                <w:rStyle w:val="af4"/>
                <w:rFonts w:hint="eastAsia"/>
                <w:noProof/>
              </w:rPr>
              <w:t>図表</w:t>
            </w:r>
            <w:r w:rsidR="003631CC">
              <w:rPr>
                <w:noProof/>
                <w:webHidden/>
              </w:rPr>
              <w:tab/>
            </w:r>
            <w:r w:rsidR="003631CC">
              <w:rPr>
                <w:noProof/>
                <w:webHidden/>
              </w:rPr>
              <w:fldChar w:fldCharType="begin"/>
            </w:r>
            <w:r w:rsidR="003631CC">
              <w:rPr>
                <w:noProof/>
                <w:webHidden/>
              </w:rPr>
              <w:instrText xml:space="preserve"> PAGEREF _Toc318188907 \h </w:instrText>
            </w:r>
            <w:r w:rsidR="003631CC">
              <w:rPr>
                <w:noProof/>
                <w:webHidden/>
              </w:rPr>
            </w:r>
            <w:r w:rsidR="003631CC">
              <w:rPr>
                <w:noProof/>
                <w:webHidden/>
              </w:rPr>
              <w:fldChar w:fldCharType="separate"/>
            </w:r>
            <w:r w:rsidR="001C16A3">
              <w:rPr>
                <w:noProof/>
                <w:webHidden/>
              </w:rPr>
              <w:t>11</w:t>
            </w:r>
            <w:r w:rsidR="003631CC">
              <w:rPr>
                <w:noProof/>
                <w:webHidden/>
              </w:rPr>
              <w:fldChar w:fldCharType="end"/>
            </w:r>
          </w:hyperlink>
        </w:p>
        <w:p w:rsidR="003631CC" w:rsidRDefault="00B25706">
          <w:pPr>
            <w:pStyle w:val="11"/>
            <w:tabs>
              <w:tab w:val="right" w:leader="dot" w:pos="8494"/>
            </w:tabs>
            <w:rPr>
              <w:noProof/>
            </w:rPr>
          </w:pPr>
          <w:hyperlink w:anchor="_Toc318188908" w:history="1">
            <w:r w:rsidR="003631CC" w:rsidRPr="000A308D">
              <w:rPr>
                <w:rStyle w:val="af4"/>
                <w:rFonts w:hint="eastAsia"/>
                <w:noProof/>
              </w:rPr>
              <w:t>付録</w:t>
            </w:r>
            <w:r w:rsidR="003631CC">
              <w:rPr>
                <w:noProof/>
                <w:webHidden/>
              </w:rPr>
              <w:tab/>
            </w:r>
            <w:r w:rsidR="003631CC">
              <w:rPr>
                <w:noProof/>
                <w:webHidden/>
              </w:rPr>
              <w:fldChar w:fldCharType="begin"/>
            </w:r>
            <w:r w:rsidR="003631CC">
              <w:rPr>
                <w:noProof/>
                <w:webHidden/>
              </w:rPr>
              <w:instrText xml:space="preserve"> PAGEREF _Toc318188908 \h </w:instrText>
            </w:r>
            <w:r w:rsidR="003631CC">
              <w:rPr>
                <w:noProof/>
                <w:webHidden/>
              </w:rPr>
            </w:r>
            <w:r w:rsidR="003631CC">
              <w:rPr>
                <w:noProof/>
                <w:webHidden/>
              </w:rPr>
              <w:fldChar w:fldCharType="separate"/>
            </w:r>
            <w:r w:rsidR="001C16A3">
              <w:rPr>
                <w:noProof/>
                <w:webHidden/>
              </w:rPr>
              <w:t>17</w:t>
            </w:r>
            <w:r w:rsidR="003631CC">
              <w:rPr>
                <w:noProof/>
                <w:webHidden/>
              </w:rPr>
              <w:fldChar w:fldCharType="end"/>
            </w:r>
          </w:hyperlink>
        </w:p>
        <w:p w:rsidR="00E927E5" w:rsidRDefault="00E927E5">
          <w:r>
            <w:rPr>
              <w:b/>
              <w:bCs/>
              <w:lang w:val="ja-JP"/>
            </w:rPr>
            <w:fldChar w:fldCharType="end"/>
          </w:r>
        </w:p>
      </w:sdtContent>
    </w:sdt>
    <w:p w:rsidR="00507237" w:rsidRDefault="00507237" w:rsidP="00B64C7E"/>
    <w:p w:rsidR="00507237" w:rsidRDefault="00507237" w:rsidP="00B64C7E"/>
    <w:p w:rsidR="00FA11DC" w:rsidRDefault="00E927E5" w:rsidP="00E927E5">
      <w:pPr>
        <w:pStyle w:val="1"/>
      </w:pPr>
      <w:bookmarkStart w:id="1" w:name="_Toc318188898"/>
      <w:r>
        <w:rPr>
          <w:rFonts w:hint="eastAsia"/>
        </w:rPr>
        <w:t>0</w:t>
      </w:r>
      <w:r>
        <w:rPr>
          <w:rFonts w:hint="eastAsia"/>
        </w:rPr>
        <w:t xml:space="preserve">章　</w:t>
      </w:r>
      <w:r w:rsidR="00FA11DC">
        <w:rPr>
          <w:rFonts w:hint="eastAsia"/>
        </w:rPr>
        <w:t>はじめに</w:t>
      </w:r>
      <w:bookmarkEnd w:id="1"/>
    </w:p>
    <w:p w:rsidR="00533C57" w:rsidRDefault="00533C57" w:rsidP="00867473">
      <w:pPr>
        <w:ind w:firstLineChars="100" w:firstLine="210"/>
      </w:pPr>
      <w:r w:rsidRPr="00533C57">
        <w:rPr>
          <w:rFonts w:hint="eastAsia"/>
        </w:rPr>
        <w:t>日本のタクシー業界は、</w:t>
      </w:r>
      <w:r w:rsidRPr="00533C57">
        <w:rPr>
          <w:rFonts w:hint="eastAsia"/>
        </w:rPr>
        <w:t>1980</w:t>
      </w:r>
      <w:r w:rsidRPr="00533C57">
        <w:rPr>
          <w:rFonts w:hint="eastAsia"/>
        </w:rPr>
        <w:t>年代まで規制政策が行われ、</w:t>
      </w:r>
      <w:r w:rsidRPr="00533C57">
        <w:rPr>
          <w:rFonts w:hint="eastAsia"/>
        </w:rPr>
        <w:t>1990</w:t>
      </w:r>
      <w:r w:rsidRPr="00533C57">
        <w:rPr>
          <w:rFonts w:hint="eastAsia"/>
        </w:rPr>
        <w:t>年代</w:t>
      </w:r>
      <w:r w:rsidR="00935085">
        <w:rPr>
          <w:rFonts w:hint="eastAsia"/>
        </w:rPr>
        <w:t>に</w:t>
      </w:r>
      <w:r w:rsidRPr="00533C57">
        <w:rPr>
          <w:rFonts w:hint="eastAsia"/>
        </w:rPr>
        <w:t>は規制緩和政策、</w:t>
      </w:r>
      <w:r w:rsidRPr="00533C57">
        <w:rPr>
          <w:rFonts w:hint="eastAsia"/>
        </w:rPr>
        <w:t>2000</w:t>
      </w:r>
      <w:r w:rsidRPr="00533C57">
        <w:rPr>
          <w:rFonts w:hint="eastAsia"/>
        </w:rPr>
        <w:t>年代からは再規制が</w:t>
      </w:r>
      <w:r w:rsidR="00C501FC">
        <w:rPr>
          <w:rFonts w:hint="eastAsia"/>
        </w:rPr>
        <w:t>行われて</w:t>
      </w:r>
      <w:r w:rsidRPr="00533C57">
        <w:rPr>
          <w:rFonts w:hint="eastAsia"/>
        </w:rPr>
        <w:t>いる。</w:t>
      </w:r>
      <w:r w:rsidR="00C501FC">
        <w:rPr>
          <w:rFonts w:hint="eastAsia"/>
        </w:rPr>
        <w:t>日本のタクシー業界は、</w:t>
      </w:r>
      <w:r>
        <w:rPr>
          <w:rFonts w:hint="eastAsia"/>
        </w:rPr>
        <w:t>多くの規制政策や規制緩和政策が行われた産業であるにもかかわらず</w:t>
      </w:r>
      <w:r w:rsidRPr="00533C57">
        <w:rPr>
          <w:rFonts w:hint="eastAsia"/>
        </w:rPr>
        <w:t>、それらの政策の計量的評価はほとんどされていない。とくに、規制緩和政策の計量的評価は</w:t>
      </w:r>
      <w:r>
        <w:rPr>
          <w:rFonts w:hint="eastAsia"/>
        </w:rPr>
        <w:t>、筆者の調べるかぎり見当たらない。タクシー市場規制緩和政策の</w:t>
      </w:r>
      <w:r w:rsidR="00867473">
        <w:rPr>
          <w:rFonts w:hint="eastAsia"/>
        </w:rPr>
        <w:t>影響や</w:t>
      </w:r>
      <w:r>
        <w:rPr>
          <w:rFonts w:hint="eastAsia"/>
        </w:rPr>
        <w:t>評価に関する先行研究としては、岩橋［</w:t>
      </w:r>
      <w:r>
        <w:rPr>
          <w:rFonts w:hint="eastAsia"/>
        </w:rPr>
        <w:t>2007</w:t>
      </w:r>
      <w:r>
        <w:rPr>
          <w:rFonts w:hint="eastAsia"/>
        </w:rPr>
        <w:t>］</w:t>
      </w:r>
      <w:r w:rsidR="00867473">
        <w:rPr>
          <w:rFonts w:hint="eastAsia"/>
        </w:rPr>
        <w:t>や山崎［</w:t>
      </w:r>
      <w:r w:rsidR="00867473">
        <w:rPr>
          <w:rFonts w:hint="eastAsia"/>
        </w:rPr>
        <w:t>2009</w:t>
      </w:r>
      <w:r w:rsidR="00867473">
        <w:rPr>
          <w:rFonts w:hint="eastAsia"/>
        </w:rPr>
        <w:t>］が行っているが、これらは計量的分析ではなく、時系列データのグラフと、経済学理論や経済団体のインタビューをもとに影響や評価を推測している。しかし、データには規制緩和政策の影響だけでなく、タクシー</w:t>
      </w:r>
      <w:r w:rsidR="00D8780D">
        <w:rPr>
          <w:rFonts w:hint="eastAsia"/>
        </w:rPr>
        <w:t>の運賃</w:t>
      </w:r>
      <w:r w:rsidR="00867473">
        <w:rPr>
          <w:rFonts w:hint="eastAsia"/>
        </w:rPr>
        <w:t>上昇や所得の増減による需要の変化など他の諸要因の影響も含まれている。</w:t>
      </w:r>
      <w:r w:rsidR="00D8780D">
        <w:rPr>
          <w:rFonts w:hint="eastAsia"/>
        </w:rPr>
        <w:t>データをプロットしただけでは、</w:t>
      </w:r>
      <w:r w:rsidR="00867473">
        <w:rPr>
          <w:rFonts w:hint="eastAsia"/>
        </w:rPr>
        <w:t>それぞれの要因の影響力の評価程度によって、規制緩和政策の評価は変わってくる。この二つの先行研究の場合、評価の程度は、それぞれ主観的なものであり、客観性はない。実際、</w:t>
      </w:r>
      <w:r w:rsidRPr="00533C57">
        <w:rPr>
          <w:rFonts w:hint="eastAsia"/>
        </w:rPr>
        <w:t>タクシーの規制緩和政策の評価に関しては、国</w:t>
      </w:r>
      <w:r w:rsidR="00935085">
        <w:rPr>
          <w:rFonts w:hint="eastAsia"/>
        </w:rPr>
        <w:t>交省、</w:t>
      </w:r>
      <w:r w:rsidRPr="00533C57">
        <w:rPr>
          <w:rFonts w:hint="eastAsia"/>
        </w:rPr>
        <w:t>経済団体</w:t>
      </w:r>
      <w:r w:rsidR="00935085">
        <w:rPr>
          <w:rFonts w:hint="eastAsia"/>
        </w:rPr>
        <w:t>、労働団体</w:t>
      </w:r>
      <w:r w:rsidR="00867473">
        <w:rPr>
          <w:rFonts w:hint="eastAsia"/>
        </w:rPr>
        <w:t>の見解が食い違ってお</w:t>
      </w:r>
      <w:r w:rsidR="00C501FC">
        <w:rPr>
          <w:rFonts w:hint="eastAsia"/>
        </w:rPr>
        <w:t>り、</w:t>
      </w:r>
      <w:r w:rsidR="00867473">
        <w:rPr>
          <w:rFonts w:hint="eastAsia"/>
        </w:rPr>
        <w:t>客観的な視点である計量分析によって規制緩和政策の効果を推定すべきだ。</w:t>
      </w:r>
    </w:p>
    <w:p w:rsidR="00C501FC" w:rsidRDefault="00533C57" w:rsidP="00E55C98">
      <w:pPr>
        <w:ind w:firstLineChars="100" w:firstLine="210"/>
      </w:pPr>
      <w:r>
        <w:rPr>
          <w:rFonts w:hint="eastAsia"/>
        </w:rPr>
        <w:t>本稿で</w:t>
      </w:r>
      <w:r w:rsidRPr="00533C57">
        <w:rPr>
          <w:rFonts w:hint="eastAsia"/>
        </w:rPr>
        <w:t>は、平成</w:t>
      </w:r>
      <w:r w:rsidRPr="00533C57">
        <w:rPr>
          <w:rFonts w:hint="eastAsia"/>
        </w:rPr>
        <w:t>14</w:t>
      </w:r>
      <w:r w:rsidRPr="00533C57">
        <w:rPr>
          <w:rFonts w:hint="eastAsia"/>
        </w:rPr>
        <w:t>年に</w:t>
      </w:r>
      <w:r>
        <w:rPr>
          <w:rFonts w:hint="eastAsia"/>
        </w:rPr>
        <w:t>行われたタクシーの規制緩和政策のタクシー市場への影響を計量的に分析し、その結果に基づきタクシー労働市場への影響</w:t>
      </w:r>
      <w:r w:rsidR="00D8780D">
        <w:rPr>
          <w:rFonts w:hint="eastAsia"/>
        </w:rPr>
        <w:t>、</w:t>
      </w:r>
      <w:r>
        <w:rPr>
          <w:rFonts w:hint="eastAsia"/>
        </w:rPr>
        <w:t>および総余剰変化の観点からタクシー業界規制緩和の評価を行った。</w:t>
      </w:r>
    </w:p>
    <w:p w:rsidR="00C501FC" w:rsidRDefault="00E927E5" w:rsidP="00E927E5">
      <w:pPr>
        <w:pStyle w:val="1"/>
      </w:pPr>
      <w:bookmarkStart w:id="2" w:name="_Toc318188899"/>
      <w:r>
        <w:rPr>
          <w:rFonts w:hint="eastAsia"/>
        </w:rPr>
        <w:lastRenderedPageBreak/>
        <w:t>1</w:t>
      </w:r>
      <w:r>
        <w:rPr>
          <w:rFonts w:hint="eastAsia"/>
        </w:rPr>
        <w:t xml:space="preserve">章　</w:t>
      </w:r>
      <w:r w:rsidR="00AE0B59">
        <w:rPr>
          <w:rFonts w:hint="eastAsia"/>
        </w:rPr>
        <w:t>日本のタクシーの定義と特徴</w:t>
      </w:r>
      <w:bookmarkEnd w:id="2"/>
    </w:p>
    <w:p w:rsidR="00AE0B59" w:rsidRDefault="00AE0B59" w:rsidP="00C501FC"/>
    <w:p w:rsidR="0014414B" w:rsidRDefault="00AE0B59" w:rsidP="00AE0B59">
      <w:pPr>
        <w:ind w:firstLineChars="100" w:firstLine="210"/>
      </w:pPr>
      <w:r w:rsidRPr="00AE0B59">
        <w:rPr>
          <w:rFonts w:hint="eastAsia"/>
        </w:rPr>
        <w:t>日本のタクシー事</w:t>
      </w:r>
      <w:r w:rsidR="006E3058">
        <w:rPr>
          <w:rFonts w:hint="eastAsia"/>
        </w:rPr>
        <w:t>業は、道路運送法の第三条一項「一般乗用旅客自動車運送事業」の「</w:t>
      </w:r>
      <w:r w:rsidRPr="00AE0B59">
        <w:rPr>
          <w:rFonts w:hint="eastAsia"/>
        </w:rPr>
        <w:t>一般乗用旅客自動車運送事業（一個の契約によりロ</w:t>
      </w:r>
      <w:r w:rsidR="0014414B">
        <w:rPr>
          <w:rStyle w:val="af3"/>
        </w:rPr>
        <w:footnoteReference w:id="1"/>
      </w:r>
      <w:r w:rsidR="0014414B" w:rsidRPr="00AE0B59">
        <w:rPr>
          <w:rFonts w:hint="eastAsia"/>
        </w:rPr>
        <w:t>の国土交通省令で定める乗車店員未満の自動車を貸し切つて旅客を運送する一般旅客自動</w:t>
      </w:r>
      <w:r w:rsidR="0014414B">
        <w:rPr>
          <w:rFonts w:hint="eastAsia"/>
        </w:rPr>
        <w:t>車運送事業）」と定義される。タクシー事業は個人タクシーと法人タクシーの二種類があり</w:t>
      </w:r>
      <w:r w:rsidR="0014414B" w:rsidRPr="00AE0B59">
        <w:rPr>
          <w:rFonts w:hint="eastAsia"/>
        </w:rPr>
        <w:t>、現在の日本</w:t>
      </w:r>
      <w:r w:rsidR="0014414B">
        <w:rPr>
          <w:rFonts w:hint="eastAsia"/>
        </w:rPr>
        <w:t>では、事業者数</w:t>
      </w:r>
      <w:r w:rsidR="0014414B" w:rsidRPr="00AE0B59">
        <w:rPr>
          <w:rFonts w:hint="eastAsia"/>
        </w:rPr>
        <w:t>は個人タクシーの方が多く（法人事業者数：</w:t>
      </w:r>
      <w:r w:rsidR="0014414B" w:rsidRPr="00AE0B59">
        <w:rPr>
          <w:rFonts w:hint="eastAsia"/>
        </w:rPr>
        <w:t>1</w:t>
      </w:r>
      <w:r w:rsidR="0014414B" w:rsidRPr="00AE0B59">
        <w:rPr>
          <w:rFonts w:hint="eastAsia"/>
        </w:rPr>
        <w:t>万</w:t>
      </w:r>
      <w:r w:rsidR="0014414B" w:rsidRPr="00AE0B59">
        <w:rPr>
          <w:rFonts w:hint="eastAsia"/>
        </w:rPr>
        <w:t>3679</w:t>
      </w:r>
      <w:r w:rsidR="0014414B" w:rsidRPr="00AE0B59">
        <w:rPr>
          <w:rFonts w:hint="eastAsia"/>
        </w:rPr>
        <w:t>社、個人タクシー：</w:t>
      </w:r>
      <w:r w:rsidR="0014414B" w:rsidRPr="00AE0B59">
        <w:rPr>
          <w:rFonts w:hint="eastAsia"/>
        </w:rPr>
        <w:t>4</w:t>
      </w:r>
      <w:r w:rsidR="0014414B" w:rsidRPr="00AE0B59">
        <w:rPr>
          <w:rFonts w:hint="eastAsia"/>
        </w:rPr>
        <w:t>万</w:t>
      </w:r>
      <w:r w:rsidR="0014414B" w:rsidRPr="00AE0B59">
        <w:rPr>
          <w:rFonts w:hint="eastAsia"/>
        </w:rPr>
        <w:t>3334</w:t>
      </w:r>
      <w:r w:rsidR="0014414B" w:rsidRPr="00AE0B59">
        <w:rPr>
          <w:rFonts w:hint="eastAsia"/>
        </w:rPr>
        <w:t>社</w:t>
      </w:r>
      <w:r w:rsidR="0014414B">
        <w:rPr>
          <w:rStyle w:val="af3"/>
        </w:rPr>
        <w:footnoteReference w:id="2"/>
      </w:r>
      <w:r w:rsidR="0014414B" w:rsidRPr="00AE0B59">
        <w:rPr>
          <w:rFonts w:hint="eastAsia"/>
        </w:rPr>
        <w:t>）、所有タクシー台数では法人タクシー台数の方が多い（法人タクシー台数：</w:t>
      </w:r>
      <w:r w:rsidR="0014414B" w:rsidRPr="00AE0B59">
        <w:rPr>
          <w:rFonts w:hint="eastAsia"/>
        </w:rPr>
        <w:t>22</w:t>
      </w:r>
      <w:r w:rsidR="0014414B" w:rsidRPr="00AE0B59">
        <w:rPr>
          <w:rFonts w:hint="eastAsia"/>
        </w:rPr>
        <w:t>万</w:t>
      </w:r>
      <w:r w:rsidR="0014414B" w:rsidRPr="00AE0B59">
        <w:rPr>
          <w:rFonts w:hint="eastAsia"/>
        </w:rPr>
        <w:t>2097</w:t>
      </w:r>
      <w:r w:rsidR="0014414B" w:rsidRPr="00AE0B59">
        <w:rPr>
          <w:rFonts w:hint="eastAsia"/>
        </w:rPr>
        <w:t>台</w:t>
      </w:r>
      <w:r w:rsidR="0014414B">
        <w:rPr>
          <w:rStyle w:val="af3"/>
        </w:rPr>
        <w:footnoteReference w:id="3"/>
      </w:r>
      <w:r w:rsidR="0014414B" w:rsidRPr="00AE0B59">
        <w:rPr>
          <w:rFonts w:hint="eastAsia"/>
        </w:rPr>
        <w:t>）。</w:t>
      </w:r>
    </w:p>
    <w:p w:rsidR="0014414B" w:rsidRDefault="0014414B" w:rsidP="00AE0B59">
      <w:pPr>
        <w:ind w:firstLineChars="100" w:firstLine="210"/>
      </w:pPr>
      <w:r>
        <w:rPr>
          <w:rFonts w:hint="eastAsia"/>
        </w:rPr>
        <w:t>タクシー</w:t>
      </w:r>
      <w:r w:rsidR="00935085">
        <w:rPr>
          <w:rFonts w:hint="eastAsia"/>
        </w:rPr>
        <w:t>事</w:t>
      </w:r>
      <w:r>
        <w:rPr>
          <w:rFonts w:hint="eastAsia"/>
        </w:rPr>
        <w:t>業の特徴の一つとして、タクシードライバー</w:t>
      </w:r>
      <w:r w:rsidR="00935085">
        <w:rPr>
          <w:rFonts w:hint="eastAsia"/>
        </w:rPr>
        <w:t>労働</w:t>
      </w:r>
      <w:r>
        <w:rPr>
          <w:rFonts w:hint="eastAsia"/>
        </w:rPr>
        <w:t>市場と密接にかかわっていることが挙げられる。日本のタクシー業界の</w:t>
      </w:r>
      <w:r w:rsidRPr="0047748D">
        <w:rPr>
          <w:rFonts w:hint="eastAsia"/>
        </w:rPr>
        <w:t>原価構造は、</w:t>
      </w:r>
      <w:r w:rsidRPr="0047748D">
        <w:rPr>
          <w:rFonts w:hint="eastAsia"/>
        </w:rPr>
        <w:t>70%</w:t>
      </w:r>
      <w:r>
        <w:rPr>
          <w:rFonts w:hint="eastAsia"/>
        </w:rPr>
        <w:t>が人件費となっており、企業の利益は、労働賃金の増減の影響を受けやすい。また、タクシードライバーも、給与体系は歩合制が多いので、企業利益の増減は、労働者の給与に転嫁されやすい</w:t>
      </w:r>
      <w:r>
        <w:rPr>
          <w:rStyle w:val="af3"/>
        </w:rPr>
        <w:footnoteReference w:id="4"/>
      </w:r>
      <w:r>
        <w:rPr>
          <w:rFonts w:hint="eastAsia"/>
        </w:rPr>
        <w:t>。</w:t>
      </w:r>
    </w:p>
    <w:p w:rsidR="00D63F16" w:rsidRPr="00D63F16" w:rsidRDefault="00935085" w:rsidP="00D63F16">
      <w:pPr>
        <w:ind w:firstLineChars="100" w:firstLine="210"/>
      </w:pPr>
      <w:r>
        <w:rPr>
          <w:rFonts w:hint="eastAsia"/>
        </w:rPr>
        <w:t>タクシー事業</w:t>
      </w:r>
      <w:r w:rsidR="0014414B" w:rsidRPr="00D63F16">
        <w:rPr>
          <w:rFonts w:hint="eastAsia"/>
        </w:rPr>
        <w:t>の特徴の二つ目として、タクシーサービスの多様化がある。タクシー事業の提供するサービスは、すべて一様ではない。第一に、乗車方法によって分けられる。乗車方法は、ドライバーが人を乗せないままタクシーを走らせ利用者を拾う「流し」、利用者がタクシーを電話で呼び出す「配車」、ドライバーが駅やデパートなどのタクシー乗り場で待って客を乗せる「待機」、の三つの方法がある。配車は、流しや待機の場合とは違い、通常の料金に配車料金が加算される。タクシー利用者は、これらのサービスを自分の選好に合うように使い分ける。普段の仕事や深夜の仕事帰りの手段としてタクシーを利用する場合は流し、レジャーや通院時の利用は配車、悪天候時には待機によって、タクシーを捕まえることが多</w:t>
      </w:r>
      <w:r w:rsidR="0014414B">
        <w:rPr>
          <w:rFonts w:hint="eastAsia"/>
        </w:rPr>
        <w:t>い</w:t>
      </w:r>
      <w:r w:rsidR="0014414B" w:rsidRPr="00D63F16">
        <w:rPr>
          <w:vertAlign w:val="superscript"/>
        </w:rPr>
        <w:footnoteReference w:id="5"/>
      </w:r>
      <w:r w:rsidR="0014414B">
        <w:rPr>
          <w:rFonts w:hint="eastAsia"/>
        </w:rPr>
        <w:t>。</w:t>
      </w:r>
      <w:r w:rsidR="0014414B" w:rsidRPr="00D63F16">
        <w:rPr>
          <w:rFonts w:hint="eastAsia"/>
        </w:rPr>
        <w:t>また、大都市でタクシーを利用する場合は、流しの割合が高く、地方では、配車の割合が高くなる傾向がある</w:t>
      </w:r>
      <w:r w:rsidR="0014414B" w:rsidRPr="00D63F16">
        <w:rPr>
          <w:vertAlign w:val="superscript"/>
        </w:rPr>
        <w:footnoteReference w:id="6"/>
      </w:r>
      <w:r w:rsidR="0014414B" w:rsidRPr="00D63F16">
        <w:rPr>
          <w:rFonts w:hint="eastAsia"/>
        </w:rPr>
        <w:t>。</w:t>
      </w:r>
    </w:p>
    <w:p w:rsidR="00D63F16" w:rsidRPr="00D63F16" w:rsidRDefault="00D63F16" w:rsidP="00D63F16">
      <w:pPr>
        <w:ind w:firstLineChars="100" w:firstLine="210"/>
      </w:pPr>
      <w:r w:rsidRPr="00D63F16">
        <w:rPr>
          <w:rFonts w:hint="eastAsia"/>
        </w:rPr>
        <w:t>タ</w:t>
      </w:r>
      <w:r w:rsidR="00935085">
        <w:rPr>
          <w:rFonts w:hint="eastAsia"/>
        </w:rPr>
        <w:t>クシーサービスは、時間によっても差別化されている。タクシーの料金体系は、基本的に、初乗り料金</w:t>
      </w:r>
      <w:r w:rsidRPr="00D63F16">
        <w:rPr>
          <w:rFonts w:hint="eastAsia"/>
        </w:rPr>
        <w:t>と加</w:t>
      </w:r>
      <w:r w:rsidR="00935085">
        <w:rPr>
          <w:rFonts w:hint="eastAsia"/>
        </w:rPr>
        <w:t>算料金</w:t>
      </w:r>
      <w:r w:rsidRPr="00D63F16">
        <w:rPr>
          <w:rFonts w:hint="eastAsia"/>
        </w:rPr>
        <w:t>からな</w:t>
      </w:r>
      <w:r w:rsidR="00935085">
        <w:rPr>
          <w:rFonts w:hint="eastAsia"/>
        </w:rPr>
        <w:t>る二部料金制となっている。タクシー利用者は、乗車と同時に初乗り料金が課され、ある一定の時間または距離を走ると、加算料金</w:t>
      </w:r>
      <w:r w:rsidRPr="00D63F16">
        <w:rPr>
          <w:rFonts w:hint="eastAsia"/>
        </w:rPr>
        <w:t>が距離や時間ベースに課される。しかし、夜間や早朝にタクシ</w:t>
      </w:r>
      <w:r w:rsidR="00935085">
        <w:rPr>
          <w:rFonts w:hint="eastAsia"/>
        </w:rPr>
        <w:t>ーを利用する場合、日中利用時のタクシー利用料金よりも高い割増料金</w:t>
      </w:r>
      <w:r w:rsidRPr="00D63F16">
        <w:rPr>
          <w:rFonts w:hint="eastAsia"/>
        </w:rPr>
        <w:t>が適用される。このように、タクシー利用時間を通じ</w:t>
      </w:r>
      <w:r w:rsidR="0014414B">
        <w:rPr>
          <w:rFonts w:hint="eastAsia"/>
        </w:rPr>
        <w:t>も</w:t>
      </w:r>
      <w:r w:rsidR="00E55C98">
        <w:rPr>
          <w:rFonts w:hint="eastAsia"/>
        </w:rPr>
        <w:t>、タクシーサービスは</w:t>
      </w:r>
      <w:r w:rsidR="008B778C">
        <w:rPr>
          <w:rFonts w:hint="eastAsia"/>
        </w:rPr>
        <w:t>差別化されている。</w:t>
      </w:r>
    </w:p>
    <w:p w:rsidR="00D63F16" w:rsidRDefault="00D63F16" w:rsidP="005E333B"/>
    <w:p w:rsidR="00AC7744" w:rsidRDefault="00AC7744" w:rsidP="005E333B"/>
    <w:p w:rsidR="00AC7744" w:rsidRPr="00AC7744" w:rsidRDefault="00E927E5" w:rsidP="00E927E5">
      <w:pPr>
        <w:pStyle w:val="1"/>
      </w:pPr>
      <w:bookmarkStart w:id="3" w:name="_Toc318188900"/>
      <w:r>
        <w:rPr>
          <w:rFonts w:hint="eastAsia"/>
        </w:rPr>
        <w:lastRenderedPageBreak/>
        <w:t>2</w:t>
      </w:r>
      <w:r>
        <w:rPr>
          <w:rFonts w:hint="eastAsia"/>
        </w:rPr>
        <w:t xml:space="preserve">章　</w:t>
      </w:r>
      <w:r w:rsidR="00AC7744" w:rsidRPr="00AC7744">
        <w:rPr>
          <w:rFonts w:hint="eastAsia"/>
        </w:rPr>
        <w:t>日本タクシー事業と規制の歴史</w:t>
      </w:r>
      <w:bookmarkEnd w:id="3"/>
    </w:p>
    <w:p w:rsidR="00AC7744" w:rsidRPr="00AC7744" w:rsidRDefault="00AC7744" w:rsidP="00AC7744">
      <w:pPr>
        <w:ind w:firstLineChars="100" w:firstLine="210"/>
        <w:rPr>
          <w:rFonts w:ascii="Century" w:eastAsia="ＭＳ 明朝" w:hAnsi="Century" w:cs="Times New Roman"/>
        </w:rPr>
      </w:pPr>
      <w:r>
        <w:rPr>
          <w:rFonts w:hint="eastAsia"/>
        </w:rPr>
        <w:t xml:space="preserve">　</w:t>
      </w:r>
      <w:r w:rsidR="00BD5D3D">
        <w:rPr>
          <w:rFonts w:ascii="Century" w:eastAsia="ＭＳ 明朝" w:hAnsi="Century" w:cs="Times New Roman" w:hint="eastAsia"/>
        </w:rPr>
        <w:t>タクシー事業は、バスなどの他の運送事業とは違い</w:t>
      </w:r>
      <w:r w:rsidRPr="00AC7744">
        <w:rPr>
          <w:rFonts w:ascii="Century" w:eastAsia="ＭＳ 明朝" w:hAnsi="Century" w:cs="Times New Roman" w:hint="eastAsia"/>
        </w:rPr>
        <w:t>特殊な業種だ。第一に、</w:t>
      </w:r>
      <w:r w:rsidR="00BD5D3D">
        <w:rPr>
          <w:rFonts w:ascii="Century" w:eastAsia="ＭＳ 明朝" w:hAnsi="Century" w:cs="Times New Roman" w:hint="eastAsia"/>
        </w:rPr>
        <w:t>提供する</w:t>
      </w:r>
      <w:r w:rsidR="002942A0">
        <w:rPr>
          <w:rFonts w:ascii="Century" w:eastAsia="ＭＳ 明朝" w:hAnsi="Century" w:cs="Times New Roman" w:hint="eastAsia"/>
        </w:rPr>
        <w:t>サービス</w:t>
      </w:r>
      <w:r w:rsidR="00BD5D3D">
        <w:rPr>
          <w:rFonts w:ascii="Century" w:eastAsia="ＭＳ 明朝" w:hAnsi="Century" w:cs="Times New Roman" w:hint="eastAsia"/>
        </w:rPr>
        <w:t>が、需要者の個人的ニーズを反映</w:t>
      </w:r>
      <w:r w:rsidR="002942A0">
        <w:rPr>
          <w:rFonts w:ascii="Century" w:eastAsia="ＭＳ 明朝" w:hAnsi="Century" w:cs="Times New Roman" w:hint="eastAsia"/>
        </w:rPr>
        <w:t>している点</w:t>
      </w:r>
      <w:r w:rsidR="00BD5D3D">
        <w:rPr>
          <w:rFonts w:ascii="Century" w:eastAsia="ＭＳ 明朝" w:hAnsi="Century" w:cs="Times New Roman" w:hint="eastAsia"/>
        </w:rPr>
        <w:t>がある</w:t>
      </w:r>
      <w:r w:rsidR="002942A0">
        <w:rPr>
          <w:rFonts w:ascii="Century" w:eastAsia="ＭＳ 明朝" w:hAnsi="Century" w:cs="Times New Roman" w:hint="eastAsia"/>
        </w:rPr>
        <w:t>。タクシー事業は、</w:t>
      </w:r>
      <w:r w:rsidRPr="00AC7744">
        <w:rPr>
          <w:rFonts w:ascii="Century" w:eastAsia="ＭＳ 明朝" w:hAnsi="Century" w:cs="Times New Roman" w:hint="eastAsia"/>
        </w:rPr>
        <w:t>停留所がないため、需要者の希望する場所</w:t>
      </w:r>
      <w:r w:rsidR="002942A0">
        <w:rPr>
          <w:rFonts w:ascii="Century" w:eastAsia="ＭＳ 明朝" w:hAnsi="Century" w:cs="Times New Roman" w:hint="eastAsia"/>
        </w:rPr>
        <w:t>から場所に輸送する。</w:t>
      </w:r>
      <w:r w:rsidRPr="00AC7744">
        <w:rPr>
          <w:rFonts w:ascii="Century" w:eastAsia="ＭＳ 明朝" w:hAnsi="Century" w:cs="Times New Roman" w:hint="eastAsia"/>
        </w:rPr>
        <w:t>運転手と個人との取引は一回限り</w:t>
      </w:r>
      <w:r w:rsidR="00BD5D3D">
        <w:rPr>
          <w:rFonts w:ascii="Century" w:eastAsia="ＭＳ 明朝" w:hAnsi="Century" w:cs="Times New Roman" w:hint="eastAsia"/>
        </w:rPr>
        <w:t>の場合が多いため</w:t>
      </w:r>
      <w:r w:rsidRPr="00AC7744">
        <w:rPr>
          <w:rFonts w:ascii="Century" w:eastAsia="ＭＳ 明朝" w:hAnsi="Century" w:cs="Times New Roman" w:hint="eastAsia"/>
        </w:rPr>
        <w:t>、良質なサービスを提供する意欲が低下する場合がある。第二に、流し営業の場合、利用者は運転手の質やタクシー会社を見極めることが難しく、情報の非対称性が発生し、市場の失敗につながる可能性がある</w:t>
      </w:r>
      <w:r>
        <w:rPr>
          <w:rStyle w:val="af3"/>
          <w:rFonts w:ascii="Century" w:eastAsia="ＭＳ 明朝" w:hAnsi="Century" w:cs="Times New Roman"/>
        </w:rPr>
        <w:footnoteReference w:id="7"/>
      </w:r>
      <w:r w:rsidRPr="00AC7744">
        <w:rPr>
          <w:rFonts w:ascii="Century" w:eastAsia="ＭＳ 明朝" w:hAnsi="Century" w:cs="Times New Roman" w:hint="eastAsia"/>
        </w:rPr>
        <w:t>。</w:t>
      </w:r>
    </w:p>
    <w:p w:rsidR="00AC7744" w:rsidRPr="00AC7744" w:rsidRDefault="00BD5D3D" w:rsidP="00AC7744">
      <w:pPr>
        <w:ind w:firstLineChars="100" w:firstLine="210"/>
        <w:rPr>
          <w:rFonts w:ascii="Century" w:eastAsia="ＭＳ 明朝" w:hAnsi="Century" w:cs="Times New Roman"/>
        </w:rPr>
      </w:pPr>
      <w:r>
        <w:rPr>
          <w:rFonts w:ascii="Century" w:eastAsia="ＭＳ 明朝" w:hAnsi="Century" w:cs="Times New Roman" w:hint="eastAsia"/>
        </w:rPr>
        <w:t>タクシー市場を自由市場とすると、市場の失敗が発生する可能性があるので、日本ではタクシー事業</w:t>
      </w:r>
      <w:r w:rsidR="00AC7744" w:rsidRPr="00AC7744">
        <w:rPr>
          <w:rFonts w:ascii="Century" w:eastAsia="ＭＳ 明朝" w:hAnsi="Century" w:cs="Times New Roman" w:hint="eastAsia"/>
        </w:rPr>
        <w:t>に対して規制政策が行われてきた。行われた規制政策は、価格規制、参入規制、需給調整規制の三つに分けられる。</w:t>
      </w:r>
    </w:p>
    <w:p w:rsidR="00AC7744" w:rsidRPr="00AC7744" w:rsidRDefault="00AC7744" w:rsidP="00AC7744">
      <w:pPr>
        <w:ind w:firstLineChars="100" w:firstLine="210"/>
        <w:rPr>
          <w:rFonts w:ascii="Century" w:eastAsia="ＭＳ 明朝" w:hAnsi="Century" w:cs="Times New Roman"/>
        </w:rPr>
      </w:pPr>
      <w:r w:rsidRPr="00AC7744">
        <w:rPr>
          <w:rFonts w:ascii="Century" w:eastAsia="ＭＳ 明朝" w:hAnsi="Century" w:cs="Times New Roman" w:hint="eastAsia"/>
        </w:rPr>
        <w:t>日本のタクシー事業は、終戦後、物価統制令に基づく上限価格規制（最高統制額規制）が行われていたが、昭和</w:t>
      </w:r>
      <w:r w:rsidRPr="00AC7744">
        <w:rPr>
          <w:rFonts w:ascii="Century" w:eastAsia="ＭＳ 明朝" w:hAnsi="Century" w:cs="Times New Roman" w:hint="eastAsia"/>
        </w:rPr>
        <w:t>27</w:t>
      </w:r>
      <w:r w:rsidRPr="00AC7744">
        <w:rPr>
          <w:rFonts w:ascii="Century" w:eastAsia="ＭＳ 明朝" w:hAnsi="Century" w:cs="Times New Roman" w:hint="eastAsia"/>
        </w:rPr>
        <w:t>年に、上限価格規制から定額制への移行、最低車両数規制、免許制による参入規制、需給調整規制が行われた。しかし、大都市へのタクシーの集中、不況による需給のアンバランスからタクシー不況がおこり、昭和</w:t>
      </w:r>
      <w:r w:rsidRPr="00AC7744">
        <w:rPr>
          <w:rFonts w:ascii="Century" w:eastAsia="ＭＳ 明朝" w:hAnsi="Century" w:cs="Times New Roman" w:hint="eastAsia"/>
        </w:rPr>
        <w:t>30</w:t>
      </w:r>
      <w:r w:rsidRPr="00AC7744">
        <w:rPr>
          <w:rFonts w:ascii="Century" w:eastAsia="ＭＳ 明朝" w:hAnsi="Century" w:cs="Times New Roman" w:hint="eastAsia"/>
        </w:rPr>
        <w:t>年に、同一賃金同一運賃原則（同じ運賃ブロック内のタクシーの初乗運賃を同一とする行政方針）、新規免許と増車の停止が行われた。昭和</w:t>
      </w:r>
      <w:r w:rsidRPr="00AC7744">
        <w:rPr>
          <w:rFonts w:ascii="Century" w:eastAsia="ＭＳ 明朝" w:hAnsi="Century" w:cs="Times New Roman" w:hint="eastAsia"/>
        </w:rPr>
        <w:t>34</w:t>
      </w:r>
      <w:r w:rsidRPr="00AC7744">
        <w:rPr>
          <w:rFonts w:ascii="Century" w:eastAsia="ＭＳ 明朝" w:hAnsi="Century" w:cs="Times New Roman" w:hint="eastAsia"/>
        </w:rPr>
        <w:t>年には、新規免許と増車の停止は解除されたが、同一地域同一賃金と需給調整規制は維持され続けた。</w:t>
      </w:r>
    </w:p>
    <w:p w:rsidR="00AC7744" w:rsidRPr="00AC7744" w:rsidRDefault="00AC7744" w:rsidP="00AC7744">
      <w:pPr>
        <w:ind w:firstLineChars="100" w:firstLine="210"/>
        <w:rPr>
          <w:rFonts w:ascii="Century" w:eastAsia="ＭＳ 明朝" w:hAnsi="Century" w:cs="Times New Roman"/>
        </w:rPr>
      </w:pPr>
      <w:r w:rsidRPr="00AC7744">
        <w:rPr>
          <w:rFonts w:ascii="Century" w:eastAsia="ＭＳ 明朝" w:hAnsi="Century" w:cs="Times New Roman" w:hint="eastAsia"/>
        </w:rPr>
        <w:t>しかし、昭和の末には、マイカーの普及や、第一次石油ショックによる運賃の値上げにより、タクシーの需要減少が顕著になった。</w:t>
      </w:r>
      <w:r w:rsidRPr="00AC7744">
        <w:rPr>
          <w:rFonts w:ascii="Century" w:eastAsia="ＭＳ 明朝" w:hAnsi="Century" w:cs="Times New Roman"/>
        </w:rPr>
        <w:t>利用者ニーズの多様化への対応</w:t>
      </w:r>
      <w:r w:rsidR="00BD5D3D">
        <w:rPr>
          <w:rFonts w:ascii="Century" w:eastAsia="ＭＳ 明朝" w:hAnsi="Century" w:cs="Times New Roman" w:hint="eastAsia"/>
        </w:rPr>
        <w:t>が</w:t>
      </w:r>
      <w:r w:rsidRPr="00AC7744">
        <w:rPr>
          <w:rFonts w:ascii="Century" w:eastAsia="ＭＳ 明朝" w:hAnsi="Century" w:cs="Times New Roman" w:hint="eastAsia"/>
        </w:rPr>
        <w:t>必要になり、平成に入ってから、段階的に規制緩和がなされた。</w:t>
      </w:r>
    </w:p>
    <w:p w:rsidR="00DA3A95" w:rsidRDefault="00AC7744" w:rsidP="00AC7744">
      <w:pPr>
        <w:ind w:firstLineChars="100" w:firstLine="210"/>
        <w:rPr>
          <w:rFonts w:ascii="Century" w:eastAsia="ＭＳ 明朝" w:hAnsi="Century" w:cs="Times New Roman"/>
        </w:rPr>
      </w:pPr>
      <w:r w:rsidRPr="00AC7744">
        <w:rPr>
          <w:rFonts w:ascii="Century" w:eastAsia="ＭＳ 明朝" w:hAnsi="Century" w:cs="Times New Roman" w:hint="eastAsia"/>
        </w:rPr>
        <w:t>平成</w:t>
      </w:r>
      <w:r w:rsidR="00E54C76">
        <w:rPr>
          <w:rFonts w:ascii="Century" w:eastAsia="ＭＳ 明朝" w:hAnsi="Century" w:cs="Times New Roman" w:hint="eastAsia"/>
        </w:rPr>
        <w:t>9</w:t>
      </w:r>
      <w:r w:rsidRPr="00AC7744">
        <w:rPr>
          <w:rFonts w:ascii="Century" w:eastAsia="ＭＳ 明朝" w:hAnsi="Century" w:cs="Times New Roman" w:hint="eastAsia"/>
        </w:rPr>
        <w:t>年に</w:t>
      </w:r>
      <w:r w:rsidR="007E1E9F">
        <w:rPr>
          <w:rFonts w:ascii="Century" w:eastAsia="ＭＳ 明朝" w:hAnsi="Century" w:cs="Times New Roman" w:hint="eastAsia"/>
        </w:rPr>
        <w:t>、ゾーン運賃制（ブロックごとに</w:t>
      </w:r>
      <w:r w:rsidRPr="00AC7744">
        <w:rPr>
          <w:rFonts w:ascii="Century" w:eastAsia="ＭＳ 明朝" w:hAnsi="Century" w:cs="Times New Roman" w:hint="eastAsia"/>
        </w:rPr>
        <w:t>運輸局により定められた運賃を上限とし、その運賃から</w:t>
      </w:r>
      <w:r w:rsidRPr="00AC7744">
        <w:rPr>
          <w:rFonts w:ascii="Century" w:eastAsia="ＭＳ 明朝" w:hAnsi="Century" w:cs="Times New Roman"/>
        </w:rPr>
        <w:t>10</w:t>
      </w:r>
      <w:r w:rsidRPr="00AC7744">
        <w:rPr>
          <w:rFonts w:ascii="Century" w:eastAsia="ＭＳ 明朝" w:hAnsi="Century" w:cs="Times New Roman" w:hint="eastAsia"/>
        </w:rPr>
        <w:t>％低い運賃を下限として、事業者がその範囲内で運賃を選択可能にする方式）と初乗距離短縮</w:t>
      </w:r>
      <w:r w:rsidR="007E1E9F">
        <w:rPr>
          <w:rFonts w:ascii="Century" w:eastAsia="ＭＳ 明朝" w:hAnsi="Century" w:cs="Times New Roman" w:hint="eastAsia"/>
        </w:rPr>
        <w:t>運賃（初乗り距離を短く設定することで、初乗り運賃を低く設定できる</w:t>
      </w:r>
      <w:r w:rsidRPr="00AC7744">
        <w:rPr>
          <w:rFonts w:ascii="Century" w:eastAsia="ＭＳ 明朝" w:hAnsi="Century" w:cs="Times New Roman" w:hint="eastAsia"/>
        </w:rPr>
        <w:t>方式）の導入、最低保有車数の引き下げが行われた</w:t>
      </w:r>
      <w:r w:rsidR="0037190A">
        <w:rPr>
          <w:rStyle w:val="af3"/>
          <w:rFonts w:ascii="Century" w:eastAsia="ＭＳ 明朝" w:hAnsi="Century" w:cs="Times New Roman"/>
        </w:rPr>
        <w:footnoteReference w:id="8"/>
      </w:r>
      <w:r w:rsidRPr="00AC7744">
        <w:rPr>
          <w:rFonts w:ascii="Century" w:eastAsia="ＭＳ 明朝" w:hAnsi="Century" w:cs="Times New Roman" w:hint="eastAsia"/>
        </w:rPr>
        <w:t>。</w:t>
      </w:r>
      <w:r w:rsidR="00DA3A95">
        <w:rPr>
          <w:rFonts w:ascii="Century" w:eastAsia="ＭＳ 明朝" w:hAnsi="Century" w:cs="Times New Roman" w:hint="eastAsia"/>
        </w:rPr>
        <w:t>しかし、本格的な規制緩和政策とは言い難い。なぜなら、これらの政策は規制の程度を緩めただけであり、</w:t>
      </w:r>
      <w:r w:rsidR="0037190A">
        <w:rPr>
          <w:rFonts w:ascii="Century" w:eastAsia="ＭＳ 明朝" w:hAnsi="Century" w:cs="Times New Roman" w:hint="eastAsia"/>
        </w:rPr>
        <w:t>いま</w:t>
      </w:r>
      <w:r w:rsidR="00DA3A95">
        <w:rPr>
          <w:rFonts w:ascii="Century" w:eastAsia="ＭＳ 明朝" w:hAnsi="Century" w:cs="Times New Roman" w:hint="eastAsia"/>
        </w:rPr>
        <w:t>だタクシー事業は規制産業だった。</w:t>
      </w:r>
    </w:p>
    <w:p w:rsidR="00AC7744" w:rsidRPr="00AC7744" w:rsidRDefault="00DA3A95" w:rsidP="00AC7744">
      <w:pPr>
        <w:ind w:firstLineChars="100" w:firstLine="210"/>
        <w:rPr>
          <w:rFonts w:ascii="Century" w:eastAsia="ＭＳ 明朝" w:hAnsi="Century" w:cs="Times New Roman"/>
        </w:rPr>
      </w:pPr>
      <w:r>
        <w:rPr>
          <w:rFonts w:ascii="Century" w:eastAsia="ＭＳ 明朝" w:hAnsi="Century" w:cs="Times New Roman" w:hint="eastAsia"/>
        </w:rPr>
        <w:t>本格的な規制緩和政策が行われたのは平成</w:t>
      </w:r>
      <w:r>
        <w:rPr>
          <w:rFonts w:ascii="Century" w:eastAsia="ＭＳ 明朝" w:hAnsi="Century" w:cs="Times New Roman" w:hint="eastAsia"/>
        </w:rPr>
        <w:t>14</w:t>
      </w:r>
      <w:r>
        <w:rPr>
          <w:rFonts w:ascii="Century" w:eastAsia="ＭＳ 明朝" w:hAnsi="Century" w:cs="Times New Roman" w:hint="eastAsia"/>
        </w:rPr>
        <w:t>年になってからだ。</w:t>
      </w:r>
      <w:r w:rsidR="00AC7744" w:rsidRPr="00AC7744">
        <w:rPr>
          <w:rFonts w:ascii="Century" w:eastAsia="ＭＳ 明朝" w:hAnsi="Century" w:cs="Times New Roman" w:hint="eastAsia"/>
        </w:rPr>
        <w:t>平成</w:t>
      </w:r>
      <w:r w:rsidR="00AC7744" w:rsidRPr="00AC7744">
        <w:rPr>
          <w:rFonts w:ascii="Century" w:eastAsia="ＭＳ 明朝" w:hAnsi="Century" w:cs="Times New Roman" w:hint="eastAsia"/>
        </w:rPr>
        <w:t>14</w:t>
      </w:r>
      <w:r w:rsidR="00AC7744" w:rsidRPr="00AC7744">
        <w:rPr>
          <w:rFonts w:ascii="Century" w:eastAsia="ＭＳ 明朝" w:hAnsi="Century" w:cs="Times New Roman" w:hint="eastAsia"/>
        </w:rPr>
        <w:t>年には、上限運賃制（</w:t>
      </w:r>
      <w:r w:rsidR="00AC7744" w:rsidRPr="00AC7744">
        <w:rPr>
          <w:rFonts w:ascii="Century" w:eastAsia="ＭＳ 明朝" w:hAnsi="Century" w:cs="Times New Roman"/>
        </w:rPr>
        <w:t>ブロックごとに上限運賃額を算定し、その上限運賃額以下の一定の範囲内の運賃の申請を原則として自動認可</w:t>
      </w:r>
      <w:r w:rsidR="00AC7744" w:rsidRPr="00AC7744">
        <w:rPr>
          <w:rFonts w:ascii="Century" w:eastAsia="ＭＳ 明朝" w:hAnsi="Century" w:cs="Times New Roman" w:hint="eastAsia"/>
        </w:rPr>
        <w:t>する。申請された</w:t>
      </w:r>
      <w:r w:rsidR="00AC7744" w:rsidRPr="00AC7744">
        <w:rPr>
          <w:rFonts w:ascii="Century" w:eastAsia="ＭＳ 明朝" w:hAnsi="Century" w:cs="Times New Roman"/>
        </w:rPr>
        <w:t>運賃</w:t>
      </w:r>
      <w:r w:rsidR="00AC7744" w:rsidRPr="00AC7744">
        <w:rPr>
          <w:rFonts w:ascii="Century" w:eastAsia="ＭＳ 明朝" w:hAnsi="Century" w:cs="Times New Roman" w:hint="eastAsia"/>
        </w:rPr>
        <w:t>が</w:t>
      </w:r>
      <w:r w:rsidR="00AC7744" w:rsidRPr="00AC7744">
        <w:rPr>
          <w:rFonts w:ascii="Century" w:eastAsia="ＭＳ 明朝" w:hAnsi="Century" w:cs="Times New Roman"/>
        </w:rPr>
        <w:t>自動認可の下限額</w:t>
      </w:r>
      <w:r w:rsidR="00AC7744" w:rsidRPr="00AC7744">
        <w:rPr>
          <w:rFonts w:ascii="Century" w:eastAsia="ＭＳ 明朝" w:hAnsi="Century" w:cs="Times New Roman" w:hint="eastAsia"/>
        </w:rPr>
        <w:t>を下回る場合には、</w:t>
      </w:r>
      <w:r w:rsidR="00AC7744" w:rsidRPr="00AC7744">
        <w:rPr>
          <w:rFonts w:ascii="Century" w:eastAsia="ＭＳ 明朝" w:hAnsi="Century" w:cs="Times New Roman"/>
        </w:rPr>
        <w:t>ダンピングに該当しない場合に認可される</w:t>
      </w:r>
      <w:r w:rsidR="00AC7744" w:rsidRPr="00AC7744">
        <w:rPr>
          <w:rFonts w:ascii="Century" w:eastAsia="ＭＳ 明朝" w:hAnsi="Century" w:cs="Times New Roman" w:hint="eastAsia"/>
        </w:rPr>
        <w:t>。）、需給調整規制の原則廃止、参入の免許制から許可制への移行がなされた</w:t>
      </w:r>
      <w:r w:rsidR="007E1E9F">
        <w:rPr>
          <w:rStyle w:val="af3"/>
          <w:rFonts w:ascii="Century" w:eastAsia="ＭＳ 明朝" w:hAnsi="Century" w:cs="Times New Roman"/>
        </w:rPr>
        <w:footnoteReference w:id="9"/>
      </w:r>
      <w:r w:rsidR="00AC7744" w:rsidRPr="00AC7744">
        <w:rPr>
          <w:rFonts w:ascii="Century" w:eastAsia="ＭＳ 明朝" w:hAnsi="Century" w:cs="Times New Roman" w:hint="eastAsia"/>
        </w:rPr>
        <w:t>。</w:t>
      </w:r>
      <w:r>
        <w:rPr>
          <w:rFonts w:ascii="Century" w:eastAsia="ＭＳ 明朝" w:hAnsi="Century" w:cs="Times New Roman" w:hint="eastAsia"/>
        </w:rPr>
        <w:t>これらの移行により、タクシー事業は自由市場に近い</w:t>
      </w:r>
      <w:r w:rsidR="0037190A">
        <w:rPr>
          <w:rFonts w:ascii="Century" w:eastAsia="ＭＳ 明朝" w:hAnsi="Century" w:cs="Times New Roman" w:hint="eastAsia"/>
        </w:rPr>
        <w:t>状態になった。</w:t>
      </w:r>
    </w:p>
    <w:p w:rsidR="00AC7744" w:rsidRPr="00AC7744" w:rsidRDefault="00AC7744" w:rsidP="00AC7744">
      <w:pPr>
        <w:ind w:firstLineChars="100" w:firstLine="210"/>
        <w:rPr>
          <w:rFonts w:ascii="Century" w:eastAsia="ＭＳ 明朝" w:hAnsi="Century" w:cs="Times New Roman"/>
        </w:rPr>
      </w:pPr>
      <w:r w:rsidRPr="00AC7744">
        <w:rPr>
          <w:rFonts w:ascii="Century" w:eastAsia="ＭＳ 明朝" w:hAnsi="Century" w:cs="Times New Roman" w:hint="eastAsia"/>
        </w:rPr>
        <w:t>しかし、規制緩和後にタクシー台数が増加した一方で、需要は低迷していたので、タク</w:t>
      </w:r>
      <w:r w:rsidRPr="00AC7744">
        <w:rPr>
          <w:rFonts w:ascii="Century" w:eastAsia="ＭＳ 明朝" w:hAnsi="Century" w:cs="Times New Roman" w:hint="eastAsia"/>
        </w:rPr>
        <w:lastRenderedPageBreak/>
        <w:t>シー</w:t>
      </w:r>
      <w:r w:rsidR="007E1E9F">
        <w:rPr>
          <w:rFonts w:ascii="Century" w:eastAsia="ＭＳ 明朝" w:hAnsi="Century" w:cs="Times New Roman" w:hint="eastAsia"/>
        </w:rPr>
        <w:t>の業界団体からは過当競争であるという意見や、労働者団体からは</w:t>
      </w:r>
      <w:r w:rsidRPr="00AC7744">
        <w:rPr>
          <w:rFonts w:ascii="Century" w:eastAsia="ＭＳ 明朝" w:hAnsi="Century" w:cs="Times New Roman" w:hint="eastAsia"/>
        </w:rPr>
        <w:t>労働条件の悪化</w:t>
      </w:r>
      <w:r w:rsidR="007E1E9F">
        <w:rPr>
          <w:rFonts w:ascii="Century" w:eastAsia="ＭＳ 明朝" w:hAnsi="Century" w:cs="Times New Roman" w:hint="eastAsia"/>
        </w:rPr>
        <w:t>など、</w:t>
      </w:r>
      <w:r w:rsidRPr="00AC7744">
        <w:rPr>
          <w:rFonts w:ascii="Century" w:eastAsia="ＭＳ 明朝" w:hAnsi="Century" w:cs="Times New Roman" w:hint="eastAsia"/>
        </w:rPr>
        <w:t>規制緩和政策に対して批判が行われた。</w:t>
      </w:r>
    </w:p>
    <w:p w:rsidR="00AC7744" w:rsidRDefault="007260C7" w:rsidP="007E1E9F">
      <w:pPr>
        <w:ind w:firstLineChars="100" w:firstLine="210"/>
        <w:rPr>
          <w:rFonts w:ascii="Century" w:eastAsia="ＭＳ 明朝" w:hAnsi="Century" w:cs="Times New Roman"/>
        </w:rPr>
      </w:pPr>
      <w:r>
        <w:rPr>
          <w:rFonts w:ascii="Century" w:eastAsia="ＭＳ 明朝" w:hAnsi="Century" w:cs="Times New Roman" w:hint="eastAsia"/>
        </w:rPr>
        <w:t>国交省は、平成</w:t>
      </w:r>
      <w:r>
        <w:rPr>
          <w:rFonts w:ascii="Century" w:eastAsia="ＭＳ 明朝" w:hAnsi="Century" w:cs="Times New Roman" w:hint="eastAsia"/>
        </w:rPr>
        <w:t>19</w:t>
      </w:r>
      <w:r>
        <w:rPr>
          <w:rFonts w:ascii="Century" w:eastAsia="ＭＳ 明朝" w:hAnsi="Century" w:cs="Times New Roman" w:hint="eastAsia"/>
        </w:rPr>
        <w:t>年に新規参入やタクシー台数の規制を行うことを決定し、タクシーの過剰供給とされている都市を中心に段階的に規制を行った</w:t>
      </w:r>
      <w:r>
        <w:rPr>
          <w:rStyle w:val="af3"/>
          <w:rFonts w:ascii="Century" w:eastAsia="ＭＳ 明朝" w:hAnsi="Century" w:cs="Times New Roman"/>
        </w:rPr>
        <w:footnoteReference w:id="10"/>
      </w:r>
      <w:r>
        <w:rPr>
          <w:rFonts w:ascii="Century" w:eastAsia="ＭＳ 明朝" w:hAnsi="Century" w:cs="Times New Roman" w:hint="eastAsia"/>
        </w:rPr>
        <w:t>。</w:t>
      </w:r>
      <w:r w:rsidR="00AC7744" w:rsidRPr="00AC7744">
        <w:rPr>
          <w:rFonts w:ascii="Century" w:eastAsia="ＭＳ 明朝" w:hAnsi="Century" w:cs="Times New Roman" w:hint="eastAsia"/>
        </w:rPr>
        <w:t>平成</w:t>
      </w:r>
      <w:r w:rsidR="00AC7744" w:rsidRPr="00AC7744">
        <w:rPr>
          <w:rFonts w:ascii="Century" w:eastAsia="ＭＳ 明朝" w:hAnsi="Century" w:cs="Times New Roman" w:hint="eastAsia"/>
        </w:rPr>
        <w:t>22</w:t>
      </w:r>
      <w:r w:rsidR="00AC7744" w:rsidRPr="00AC7744">
        <w:rPr>
          <w:rFonts w:ascii="Century" w:eastAsia="ＭＳ 明朝" w:hAnsi="Century" w:cs="Times New Roman" w:hint="eastAsia"/>
        </w:rPr>
        <w:t>年には「特定地域の一般乗用旅客自動車運送事業の適正化及び活性化に関する特別措置法」が施行され、過剰供給とされている地域は、最低車両数の引き上げ、増車認可基準が導入さ</w:t>
      </w:r>
      <w:r>
        <w:rPr>
          <w:rFonts w:ascii="Century" w:eastAsia="ＭＳ 明朝" w:hAnsi="Century" w:cs="Times New Roman" w:hint="eastAsia"/>
        </w:rPr>
        <w:t>れ、再規制が行われた</w:t>
      </w:r>
      <w:r>
        <w:rPr>
          <w:rStyle w:val="af3"/>
          <w:rFonts w:ascii="Century" w:eastAsia="ＭＳ 明朝" w:hAnsi="Century" w:cs="Times New Roman"/>
        </w:rPr>
        <w:footnoteReference w:id="11"/>
      </w:r>
      <w:r w:rsidR="00DA3A95">
        <w:rPr>
          <w:rFonts w:ascii="Century" w:eastAsia="ＭＳ 明朝" w:hAnsi="Century" w:cs="Times New Roman" w:hint="eastAsia"/>
        </w:rPr>
        <w:t>。</w:t>
      </w:r>
    </w:p>
    <w:p w:rsidR="00DA3A95" w:rsidRDefault="00DA3A95" w:rsidP="00DA3A95">
      <w:pPr>
        <w:rPr>
          <w:rFonts w:ascii="Century" w:eastAsia="ＭＳ 明朝" w:hAnsi="Century" w:cs="Times New Roman"/>
        </w:rPr>
      </w:pPr>
    </w:p>
    <w:p w:rsidR="00DA3A95" w:rsidRPr="00DA3A95" w:rsidRDefault="00DA3A95" w:rsidP="004622C9"/>
    <w:p w:rsidR="00507237" w:rsidRPr="00507237" w:rsidRDefault="00DA3A95" w:rsidP="00E927E5">
      <w:pPr>
        <w:pStyle w:val="1"/>
      </w:pPr>
      <w:r w:rsidRPr="00DA3A95">
        <w:rPr>
          <w:rFonts w:hint="eastAsia"/>
        </w:rPr>
        <w:t xml:space="preserve">　</w:t>
      </w:r>
      <w:bookmarkStart w:id="4" w:name="_Toc318188901"/>
      <w:r w:rsidR="00E927E5">
        <w:rPr>
          <w:rFonts w:hint="eastAsia"/>
        </w:rPr>
        <w:t>3</w:t>
      </w:r>
      <w:r w:rsidR="00E927E5">
        <w:rPr>
          <w:rFonts w:hint="eastAsia"/>
        </w:rPr>
        <w:t xml:space="preserve">章　</w:t>
      </w:r>
      <w:r w:rsidR="00507237" w:rsidRPr="00507237">
        <w:rPr>
          <w:rFonts w:hint="eastAsia"/>
        </w:rPr>
        <w:t>平成</w:t>
      </w:r>
      <w:r w:rsidR="00507237" w:rsidRPr="00507237">
        <w:rPr>
          <w:rFonts w:hint="eastAsia"/>
        </w:rPr>
        <w:t>14</w:t>
      </w:r>
      <w:r w:rsidR="00507237" w:rsidRPr="00507237">
        <w:rPr>
          <w:rFonts w:hint="eastAsia"/>
        </w:rPr>
        <w:t>年規制緩和政策前後のタクシー事業とタクシードライバー労働市場の動向</w:t>
      </w:r>
      <w:bookmarkEnd w:id="4"/>
    </w:p>
    <w:p w:rsidR="00870083" w:rsidRPr="00507237" w:rsidRDefault="00870083" w:rsidP="00E93207"/>
    <w:p w:rsidR="008C4E10" w:rsidRDefault="00DC48D1" w:rsidP="00367F14">
      <w:pPr>
        <w:ind w:firstLineChars="100" w:firstLine="210"/>
      </w:pPr>
      <w:r>
        <w:rPr>
          <w:rFonts w:hint="eastAsia"/>
        </w:rPr>
        <w:t>表</w:t>
      </w:r>
      <w:r>
        <w:rPr>
          <w:rFonts w:hint="eastAsia"/>
        </w:rPr>
        <w:t>1</w:t>
      </w:r>
      <w:r>
        <w:rPr>
          <w:rFonts w:hint="eastAsia"/>
        </w:rPr>
        <w:t>より、</w:t>
      </w:r>
      <w:r w:rsidR="00DA3A95" w:rsidRPr="00DA3A95">
        <w:rPr>
          <w:rFonts w:hint="eastAsia"/>
        </w:rPr>
        <w:t>平成</w:t>
      </w:r>
      <w:r w:rsidR="00DA3A95" w:rsidRPr="00DA3A95">
        <w:rPr>
          <w:rFonts w:hint="eastAsia"/>
        </w:rPr>
        <w:t>14</w:t>
      </w:r>
      <w:r w:rsidR="00B66846">
        <w:rPr>
          <w:rFonts w:hint="eastAsia"/>
        </w:rPr>
        <w:t>年ごろ</w:t>
      </w:r>
      <w:r>
        <w:rPr>
          <w:rFonts w:hint="eastAsia"/>
        </w:rPr>
        <w:t>から</w:t>
      </w:r>
      <w:r w:rsidR="00604E09">
        <w:rPr>
          <w:rFonts w:hint="eastAsia"/>
        </w:rPr>
        <w:t>ハイヤー・タクシー事業者</w:t>
      </w:r>
      <w:r>
        <w:rPr>
          <w:rFonts w:hint="eastAsia"/>
        </w:rPr>
        <w:t>数と</w:t>
      </w:r>
      <w:r w:rsidR="00604E09">
        <w:rPr>
          <w:rFonts w:hint="eastAsia"/>
        </w:rPr>
        <w:t>ハイヤー・タクシー</w:t>
      </w:r>
      <w:r w:rsidR="00883AB3">
        <w:rPr>
          <w:rFonts w:hint="eastAsia"/>
        </w:rPr>
        <w:t>台数が</w:t>
      </w:r>
      <w:r>
        <w:rPr>
          <w:rFonts w:hint="eastAsia"/>
        </w:rPr>
        <w:t>増加している</w:t>
      </w:r>
      <w:r w:rsidR="00883AB3">
        <w:rPr>
          <w:rFonts w:hint="eastAsia"/>
        </w:rPr>
        <w:t>ことがわかる。</w:t>
      </w:r>
      <w:r w:rsidR="00883AB3">
        <w:rPr>
          <w:rFonts w:hint="eastAsia"/>
        </w:rPr>
        <w:t>2002</w:t>
      </w:r>
      <w:r w:rsidR="00883AB3">
        <w:rPr>
          <w:rFonts w:hint="eastAsia"/>
        </w:rPr>
        <w:t>年から</w:t>
      </w:r>
      <w:r w:rsidR="00883AB3">
        <w:rPr>
          <w:rFonts w:hint="eastAsia"/>
        </w:rPr>
        <w:t>2004</w:t>
      </w:r>
      <w:r w:rsidR="00883AB3">
        <w:rPr>
          <w:rFonts w:hint="eastAsia"/>
        </w:rPr>
        <w:t>年の間</w:t>
      </w:r>
      <w:r w:rsidR="00E74E78">
        <w:rPr>
          <w:rFonts w:hint="eastAsia"/>
        </w:rPr>
        <w:t>に</w:t>
      </w:r>
      <w:r w:rsidR="00883AB3">
        <w:rPr>
          <w:rFonts w:hint="eastAsia"/>
        </w:rPr>
        <w:t>新規参入許可申請</w:t>
      </w:r>
      <w:r w:rsidR="00E74E78">
        <w:rPr>
          <w:rFonts w:hint="eastAsia"/>
        </w:rPr>
        <w:t>が行われたタクシー台数は</w:t>
      </w:r>
      <w:r w:rsidR="00E74E78">
        <w:rPr>
          <w:rFonts w:hint="eastAsia"/>
        </w:rPr>
        <w:t>2774</w:t>
      </w:r>
      <w:r w:rsidR="00E74E78">
        <w:rPr>
          <w:rFonts w:hint="eastAsia"/>
        </w:rPr>
        <w:t>台、増車届出されたタクシー台数は</w:t>
      </w:r>
      <w:r w:rsidR="00E74E78">
        <w:rPr>
          <w:rFonts w:hint="eastAsia"/>
        </w:rPr>
        <w:t>9536</w:t>
      </w:r>
      <w:r w:rsidR="00E74E78">
        <w:rPr>
          <w:rFonts w:hint="eastAsia"/>
        </w:rPr>
        <w:t>台となっている</w:t>
      </w:r>
      <w:r w:rsidR="00E74E78">
        <w:rPr>
          <w:rStyle w:val="af3"/>
        </w:rPr>
        <w:footnoteReference w:id="12"/>
      </w:r>
      <w:r w:rsidR="00E74E78">
        <w:rPr>
          <w:rFonts w:hint="eastAsia"/>
        </w:rPr>
        <w:t>ので、ハイヤー・タクシー台数の増加は、新規参入によ</w:t>
      </w:r>
      <w:r w:rsidR="008C4E10">
        <w:rPr>
          <w:rFonts w:hint="eastAsia"/>
        </w:rPr>
        <w:t>り増加した</w:t>
      </w:r>
      <w:r w:rsidR="00E74E78">
        <w:rPr>
          <w:rFonts w:hint="eastAsia"/>
        </w:rPr>
        <w:t>タクシー台数だけでなく、既存企業</w:t>
      </w:r>
      <w:r w:rsidR="008C4E10">
        <w:rPr>
          <w:rFonts w:hint="eastAsia"/>
        </w:rPr>
        <w:t>の増車タクシー台数の増加も大きな要因となっていると考えられる。しかし、表</w:t>
      </w:r>
      <w:r w:rsidR="0022460A">
        <w:rPr>
          <w:rFonts w:hint="eastAsia"/>
        </w:rPr>
        <w:t>2</w:t>
      </w:r>
      <w:r w:rsidR="008C4E10">
        <w:rPr>
          <w:rFonts w:hint="eastAsia"/>
        </w:rPr>
        <w:t>のように</w:t>
      </w:r>
      <w:r w:rsidR="00E54C76">
        <w:rPr>
          <w:rFonts w:hint="eastAsia"/>
        </w:rPr>
        <w:t>、実働率</w:t>
      </w:r>
      <w:r w:rsidR="00604E09">
        <w:rPr>
          <w:rStyle w:val="af3"/>
        </w:rPr>
        <w:footnoteReference w:id="13"/>
      </w:r>
      <w:r w:rsidR="00E54C76">
        <w:rPr>
          <w:rFonts w:hint="eastAsia"/>
        </w:rPr>
        <w:t>は下がっているので、実働</w:t>
      </w:r>
      <w:r w:rsidR="008C4E10">
        <w:rPr>
          <w:rFonts w:hint="eastAsia"/>
        </w:rPr>
        <w:t>タクシー台数はあまり伸びてはいない</w:t>
      </w:r>
      <w:r w:rsidR="00E54C76">
        <w:rPr>
          <w:rFonts w:hint="eastAsia"/>
        </w:rPr>
        <w:t>。したがって、タクシー台数の増加分は、実働</w:t>
      </w:r>
      <w:r w:rsidR="004901E7">
        <w:rPr>
          <w:rFonts w:hint="eastAsia"/>
        </w:rPr>
        <w:t>させず車庫に入れていたと考えられる。</w:t>
      </w:r>
    </w:p>
    <w:p w:rsidR="00DA3A95" w:rsidRPr="00DA3A95" w:rsidRDefault="004901E7" w:rsidP="00367F14">
      <w:pPr>
        <w:ind w:firstLineChars="100" w:firstLine="210"/>
      </w:pPr>
      <w:r>
        <w:rPr>
          <w:rFonts w:hint="eastAsia"/>
        </w:rPr>
        <w:t>稼働タクシー台数は変化が</w:t>
      </w:r>
      <w:r w:rsidR="00367F14">
        <w:rPr>
          <w:rFonts w:hint="eastAsia"/>
        </w:rPr>
        <w:t>なかったため</w:t>
      </w:r>
      <w:r>
        <w:rPr>
          <w:rFonts w:hint="eastAsia"/>
        </w:rPr>
        <w:t>、</w:t>
      </w:r>
      <w:r w:rsidR="008C4E10">
        <w:rPr>
          <w:rFonts w:hint="eastAsia"/>
        </w:rPr>
        <w:t>表</w:t>
      </w:r>
      <w:r w:rsidR="0022460A">
        <w:rPr>
          <w:rFonts w:hint="eastAsia"/>
        </w:rPr>
        <w:t>3</w:t>
      </w:r>
      <w:r w:rsidR="008C4E10">
        <w:rPr>
          <w:rFonts w:hint="eastAsia"/>
        </w:rPr>
        <w:t>のように</w:t>
      </w:r>
      <w:r>
        <w:rPr>
          <w:rFonts w:hint="eastAsia"/>
        </w:rPr>
        <w:t>走行</w:t>
      </w:r>
      <w:r w:rsidR="008C4E10">
        <w:rPr>
          <w:rFonts w:hint="eastAsia"/>
        </w:rPr>
        <w:t>距離</w:t>
      </w:r>
      <w:r w:rsidR="008C4E10">
        <w:rPr>
          <w:rStyle w:val="af3"/>
        </w:rPr>
        <w:footnoteReference w:id="14"/>
      </w:r>
      <w:r w:rsidR="008C4E10">
        <w:rPr>
          <w:rFonts w:hint="eastAsia"/>
        </w:rPr>
        <w:t>と</w:t>
      </w:r>
      <w:r w:rsidR="00DA3A95" w:rsidRPr="00DA3A95">
        <w:rPr>
          <w:rFonts w:hint="eastAsia"/>
        </w:rPr>
        <w:t>輸送人キロ</w:t>
      </w:r>
      <w:r w:rsidR="00367F14">
        <w:rPr>
          <w:rStyle w:val="af3"/>
        </w:rPr>
        <w:footnoteReference w:id="15"/>
      </w:r>
      <w:r>
        <w:rPr>
          <w:rFonts w:hint="eastAsia"/>
        </w:rPr>
        <w:t>は</w:t>
      </w:r>
      <w:r w:rsidR="00DA3A95" w:rsidRPr="00DA3A95">
        <w:rPr>
          <w:rFonts w:hint="eastAsia"/>
        </w:rPr>
        <w:t>平成</w:t>
      </w:r>
      <w:r w:rsidR="00DA3A95" w:rsidRPr="00DA3A95">
        <w:rPr>
          <w:rFonts w:hint="eastAsia"/>
        </w:rPr>
        <w:t>14</w:t>
      </w:r>
      <w:r w:rsidR="008C4E10">
        <w:rPr>
          <w:rFonts w:hint="eastAsia"/>
        </w:rPr>
        <w:t>年ごろから一定となっている。また、表</w:t>
      </w:r>
      <w:r w:rsidR="0022460A">
        <w:rPr>
          <w:rFonts w:hint="eastAsia"/>
        </w:rPr>
        <w:t>4</w:t>
      </w:r>
      <w:r w:rsidR="008C4E10">
        <w:rPr>
          <w:rFonts w:hint="eastAsia"/>
        </w:rPr>
        <w:t>のように、</w:t>
      </w:r>
      <w:r w:rsidR="00DA3A95" w:rsidRPr="00DA3A95">
        <w:rPr>
          <w:rFonts w:hint="eastAsia"/>
        </w:rPr>
        <w:t>1km</w:t>
      </w:r>
      <w:r w:rsidR="00E54C76">
        <w:rPr>
          <w:rFonts w:hint="eastAsia"/>
        </w:rPr>
        <w:t>当たり換算にした全国の平均加算料金</w:t>
      </w:r>
      <w:r w:rsidR="00DA3A95" w:rsidRPr="00DA3A95">
        <w:rPr>
          <w:rFonts w:hint="eastAsia"/>
        </w:rPr>
        <w:t>と</w:t>
      </w:r>
      <w:r w:rsidR="00DA3A95" w:rsidRPr="00DA3A95">
        <w:rPr>
          <w:rFonts w:hint="eastAsia"/>
        </w:rPr>
        <w:t>1km</w:t>
      </w:r>
      <w:r w:rsidR="008C4E10">
        <w:rPr>
          <w:rFonts w:hint="eastAsia"/>
        </w:rPr>
        <w:t>当たり換算にした全国の平均初乗</w:t>
      </w:r>
      <w:r w:rsidR="00E54C76">
        <w:rPr>
          <w:rFonts w:hint="eastAsia"/>
        </w:rPr>
        <w:t>り</w:t>
      </w:r>
      <w:r w:rsidR="008C4E10">
        <w:rPr>
          <w:rFonts w:hint="eastAsia"/>
        </w:rPr>
        <w:t>料金</w:t>
      </w:r>
      <w:r w:rsidR="002F0DC2">
        <w:rPr>
          <w:rStyle w:val="af3"/>
        </w:rPr>
        <w:footnoteReference w:id="16"/>
      </w:r>
      <w:r w:rsidR="00DA3A95" w:rsidRPr="00DA3A95">
        <w:rPr>
          <w:rFonts w:hint="eastAsia"/>
        </w:rPr>
        <w:t>も平成</w:t>
      </w:r>
      <w:r w:rsidR="00DA3A95" w:rsidRPr="00DA3A95">
        <w:rPr>
          <w:rFonts w:hint="eastAsia"/>
        </w:rPr>
        <w:t>14</w:t>
      </w:r>
      <w:r w:rsidR="008C4E10">
        <w:rPr>
          <w:rFonts w:hint="eastAsia"/>
        </w:rPr>
        <w:t>年後</w:t>
      </w:r>
      <w:r w:rsidR="0067123F">
        <w:rPr>
          <w:rFonts w:hint="eastAsia"/>
        </w:rPr>
        <w:t>は一定なので、</w:t>
      </w:r>
      <w:r w:rsidR="00DA3A95" w:rsidRPr="00DA3A95">
        <w:rPr>
          <w:rFonts w:hint="eastAsia"/>
        </w:rPr>
        <w:t>平成</w:t>
      </w:r>
      <w:r w:rsidR="00DA3A95" w:rsidRPr="00DA3A95">
        <w:rPr>
          <w:rFonts w:hint="eastAsia"/>
        </w:rPr>
        <w:t>14</w:t>
      </w:r>
      <w:r w:rsidR="00367F14">
        <w:rPr>
          <w:rFonts w:hint="eastAsia"/>
        </w:rPr>
        <w:t>年の規制緩和政策</w:t>
      </w:r>
      <w:r w:rsidR="009F50CC">
        <w:rPr>
          <w:rFonts w:hint="eastAsia"/>
        </w:rPr>
        <w:t>以降、</w:t>
      </w:r>
      <w:r w:rsidR="00AD260E">
        <w:rPr>
          <w:rFonts w:hint="eastAsia"/>
        </w:rPr>
        <w:t>タクシー事業の市場</w:t>
      </w:r>
      <w:r w:rsidR="00B93BAC">
        <w:rPr>
          <w:rFonts w:hint="eastAsia"/>
        </w:rPr>
        <w:t>の大きさ</w:t>
      </w:r>
      <w:r w:rsidR="0067123F">
        <w:rPr>
          <w:rFonts w:hint="eastAsia"/>
        </w:rPr>
        <w:t>は</w:t>
      </w:r>
      <w:r w:rsidR="009F50CC">
        <w:rPr>
          <w:rFonts w:hint="eastAsia"/>
        </w:rPr>
        <w:t>ほとんど</w:t>
      </w:r>
      <w:r w:rsidR="0067123F">
        <w:rPr>
          <w:rFonts w:hint="eastAsia"/>
        </w:rPr>
        <w:t>変わっていない。</w:t>
      </w:r>
      <w:r w:rsidR="00AD260E">
        <w:rPr>
          <w:rFonts w:hint="eastAsia"/>
        </w:rPr>
        <w:t>市場規模が一定のまま、</w:t>
      </w:r>
      <w:r w:rsidR="008C4277">
        <w:rPr>
          <w:rFonts w:hint="eastAsia"/>
        </w:rPr>
        <w:t>新規企業が</w:t>
      </w:r>
      <w:r w:rsidR="0067123F">
        <w:rPr>
          <w:rFonts w:hint="eastAsia"/>
        </w:rPr>
        <w:t>参入し</w:t>
      </w:r>
      <w:r w:rsidR="00B93BAC">
        <w:rPr>
          <w:rFonts w:hint="eastAsia"/>
        </w:rPr>
        <w:t>、また、既存の企業も増車を行</w:t>
      </w:r>
      <w:r w:rsidR="00AD260E">
        <w:rPr>
          <w:rFonts w:hint="eastAsia"/>
        </w:rPr>
        <w:t>っているので</w:t>
      </w:r>
      <w:r w:rsidR="00B93BAC">
        <w:rPr>
          <w:rFonts w:hint="eastAsia"/>
        </w:rPr>
        <w:t>、</w:t>
      </w:r>
      <w:r w:rsidR="008C4277">
        <w:rPr>
          <w:rFonts w:hint="eastAsia"/>
        </w:rPr>
        <w:t>以前より</w:t>
      </w:r>
      <w:r w:rsidR="00B93BAC">
        <w:rPr>
          <w:rFonts w:hint="eastAsia"/>
        </w:rPr>
        <w:t>競争が</w:t>
      </w:r>
      <w:r w:rsidR="009F50CC">
        <w:rPr>
          <w:rFonts w:hint="eastAsia"/>
        </w:rPr>
        <w:t>激しくなり、一社当たりの利益は減少した</w:t>
      </w:r>
      <w:r w:rsidR="00B93BAC">
        <w:rPr>
          <w:rFonts w:hint="eastAsia"/>
        </w:rPr>
        <w:t>と考えられる。</w:t>
      </w:r>
      <w:r w:rsidR="00E54C76">
        <w:rPr>
          <w:rFonts w:hint="eastAsia"/>
        </w:rPr>
        <w:t>特に、大都市が含まれる</w:t>
      </w:r>
      <w:r w:rsidR="00DA3A95" w:rsidRPr="00DA3A95">
        <w:rPr>
          <w:rFonts w:hint="eastAsia"/>
        </w:rPr>
        <w:t>運輸局への</w:t>
      </w:r>
      <w:r w:rsidR="00B93BAC">
        <w:rPr>
          <w:rFonts w:hint="eastAsia"/>
        </w:rPr>
        <w:t>参入や</w:t>
      </w:r>
      <w:r w:rsidR="00DA3A95" w:rsidRPr="00DA3A95">
        <w:rPr>
          <w:rFonts w:hint="eastAsia"/>
        </w:rPr>
        <w:t>増車が顕著だった</w:t>
      </w:r>
      <w:r w:rsidR="00367F14">
        <w:rPr>
          <w:rStyle w:val="af3"/>
        </w:rPr>
        <w:footnoteReference w:id="17"/>
      </w:r>
      <w:r w:rsidR="00E54C76">
        <w:rPr>
          <w:rFonts w:hint="eastAsia"/>
        </w:rPr>
        <w:t>ので、大都市で</w:t>
      </w:r>
      <w:r w:rsidR="00E37D70">
        <w:rPr>
          <w:rFonts w:hint="eastAsia"/>
        </w:rPr>
        <w:t>は、</w:t>
      </w:r>
      <w:r w:rsidR="00AD260E">
        <w:rPr>
          <w:rFonts w:hint="eastAsia"/>
        </w:rPr>
        <w:t>より</w:t>
      </w:r>
      <w:r w:rsidR="00634625">
        <w:rPr>
          <w:rFonts w:hint="eastAsia"/>
        </w:rPr>
        <w:t>競争が</w:t>
      </w:r>
      <w:r w:rsidR="00AD260E">
        <w:rPr>
          <w:rFonts w:hint="eastAsia"/>
        </w:rPr>
        <w:t>激化したと考え</w:t>
      </w:r>
      <w:r w:rsidR="00AD260E">
        <w:rPr>
          <w:rFonts w:hint="eastAsia"/>
        </w:rPr>
        <w:lastRenderedPageBreak/>
        <w:t>られる</w:t>
      </w:r>
      <w:r w:rsidR="00DA3A95" w:rsidRPr="00DA3A95">
        <w:rPr>
          <w:rFonts w:hint="eastAsia"/>
        </w:rPr>
        <w:t>。</w:t>
      </w:r>
    </w:p>
    <w:p w:rsidR="00DA3A95" w:rsidRDefault="00DA3A95" w:rsidP="000F6CD2">
      <w:r w:rsidRPr="00DA3A95">
        <w:rPr>
          <w:rFonts w:hint="eastAsia"/>
        </w:rPr>
        <w:t xml:space="preserve">　一方の、タクシードライバー労働市場は、表</w:t>
      </w:r>
      <w:r w:rsidR="0022460A">
        <w:rPr>
          <w:rFonts w:hint="eastAsia"/>
        </w:rPr>
        <w:t>5</w:t>
      </w:r>
      <w:r w:rsidRPr="00DA3A95">
        <w:rPr>
          <w:rFonts w:hint="eastAsia"/>
        </w:rPr>
        <w:t>のように、平成</w:t>
      </w:r>
      <w:r w:rsidRPr="00DA3A95">
        <w:rPr>
          <w:rFonts w:hint="eastAsia"/>
        </w:rPr>
        <w:t>14</w:t>
      </w:r>
      <w:r w:rsidR="000F6CD2">
        <w:rPr>
          <w:rFonts w:hint="eastAsia"/>
        </w:rPr>
        <w:t>年ごろから年間</w:t>
      </w:r>
      <w:r w:rsidRPr="00DA3A95">
        <w:rPr>
          <w:rFonts w:hint="eastAsia"/>
        </w:rPr>
        <w:t>総労働時間</w:t>
      </w:r>
      <w:r w:rsidR="000F6CD2">
        <w:rPr>
          <w:rFonts w:hint="eastAsia"/>
        </w:rPr>
        <w:t>とタクシードライバー数</w:t>
      </w:r>
      <w:r w:rsidRPr="00DA3A95">
        <w:rPr>
          <w:rFonts w:hint="eastAsia"/>
        </w:rPr>
        <w:t>が</w:t>
      </w:r>
      <w:r w:rsidR="000F6CD2">
        <w:rPr>
          <w:rFonts w:hint="eastAsia"/>
        </w:rPr>
        <w:t>一時的に増加した。総労働時間とタクシードライバー数は同じような動きをしているので、企業は、雇用調整を、一人あたりの労働時間を増やすのではなく、一人あたりの労働時間を一定としたままドライバー数を増減させることで行</w:t>
      </w:r>
      <w:r w:rsidR="00E37D70">
        <w:rPr>
          <w:rFonts w:hint="eastAsia"/>
        </w:rPr>
        <w:t>った</w:t>
      </w:r>
      <w:r w:rsidR="000F6CD2">
        <w:rPr>
          <w:rFonts w:hint="eastAsia"/>
        </w:rPr>
        <w:t>と考えられる。</w:t>
      </w:r>
      <w:r w:rsidRPr="00DA3A95">
        <w:rPr>
          <w:rFonts w:hint="eastAsia"/>
        </w:rPr>
        <w:t>表</w:t>
      </w:r>
      <w:r w:rsidR="0022460A">
        <w:rPr>
          <w:rFonts w:hint="eastAsia"/>
        </w:rPr>
        <w:t>6</w:t>
      </w:r>
      <w:r w:rsidR="000F6CD2">
        <w:rPr>
          <w:rFonts w:hint="eastAsia"/>
        </w:rPr>
        <w:t>のように</w:t>
      </w:r>
      <w:r w:rsidRPr="00DA3A95">
        <w:rPr>
          <w:rFonts w:hint="eastAsia"/>
        </w:rPr>
        <w:t>、</w:t>
      </w:r>
      <w:r w:rsidR="000F6CD2">
        <w:rPr>
          <w:rFonts w:hint="eastAsia"/>
        </w:rPr>
        <w:t>平成</w:t>
      </w:r>
      <w:r w:rsidR="000F6CD2">
        <w:rPr>
          <w:rFonts w:hint="eastAsia"/>
        </w:rPr>
        <w:t>14</w:t>
      </w:r>
      <w:r w:rsidR="000F6CD2">
        <w:rPr>
          <w:rFonts w:hint="eastAsia"/>
        </w:rPr>
        <w:t>年ごろには、</w:t>
      </w:r>
      <w:r w:rsidRPr="00DA3A95">
        <w:rPr>
          <w:rFonts w:hint="eastAsia"/>
        </w:rPr>
        <w:t>実質化した時給</w:t>
      </w:r>
      <w:r w:rsidR="008C4277">
        <w:rPr>
          <w:rStyle w:val="af3"/>
        </w:rPr>
        <w:footnoteReference w:id="18"/>
      </w:r>
      <w:r w:rsidR="008C4277">
        <w:rPr>
          <w:rFonts w:hint="eastAsia"/>
        </w:rPr>
        <w:t>は</w:t>
      </w:r>
      <w:r w:rsidR="000F6CD2">
        <w:rPr>
          <w:rFonts w:hint="eastAsia"/>
        </w:rPr>
        <w:t>減少している。一人あたりの年間労働時間はほぼ一定のまま実質化した自給は下がったので、タクシードライバーの</w:t>
      </w:r>
      <w:r w:rsidR="00634625">
        <w:rPr>
          <w:rFonts w:hint="eastAsia"/>
        </w:rPr>
        <w:t>実質的な</w:t>
      </w:r>
      <w:r w:rsidR="000F6CD2">
        <w:rPr>
          <w:rFonts w:hint="eastAsia"/>
        </w:rPr>
        <w:t>年収は下がったと考えられる。</w:t>
      </w:r>
    </w:p>
    <w:p w:rsidR="00027B3F" w:rsidRDefault="00027B3F" w:rsidP="000F6CD2">
      <w:r>
        <w:rPr>
          <w:rFonts w:hint="eastAsia"/>
        </w:rPr>
        <w:t xml:space="preserve">　このようにデータからは</w:t>
      </w:r>
      <w:r w:rsidRPr="00027B3F">
        <w:rPr>
          <w:rFonts w:hint="eastAsia"/>
        </w:rPr>
        <w:t>、規制緩和政策を行った平成</w:t>
      </w:r>
      <w:r w:rsidRPr="00027B3F">
        <w:rPr>
          <w:rFonts w:hint="eastAsia"/>
        </w:rPr>
        <w:t>14</w:t>
      </w:r>
      <w:r w:rsidRPr="00027B3F">
        <w:rPr>
          <w:rFonts w:hint="eastAsia"/>
        </w:rPr>
        <w:t>年以降のタクシー事業は、一社当たりの利益が減少し、また、タクシードライバーの労働環境は、実質化した自給の低下による年収の減少が起こっているように見える。しかし、これらの影響は、規制緩和政策以外の影響（マイカーの普及によるタクシー離れなど）も含まれているので、規制緩和政策の影響とすることはできない。</w:t>
      </w:r>
    </w:p>
    <w:p w:rsidR="00EC6D4A" w:rsidRDefault="00EC6D4A" w:rsidP="000F6CD2"/>
    <w:p w:rsidR="00E55C98" w:rsidRDefault="00E55C98" w:rsidP="000F6CD2"/>
    <w:p w:rsidR="00EC6D4A" w:rsidRPr="00EC6D4A" w:rsidRDefault="00E927E5" w:rsidP="00E927E5">
      <w:pPr>
        <w:pStyle w:val="1"/>
      </w:pPr>
      <w:bookmarkStart w:id="5" w:name="_Toc318188902"/>
      <w:r>
        <w:rPr>
          <w:rFonts w:hint="eastAsia"/>
        </w:rPr>
        <w:t>4</w:t>
      </w:r>
      <w:r>
        <w:rPr>
          <w:rFonts w:hint="eastAsia"/>
        </w:rPr>
        <w:t xml:space="preserve">章　</w:t>
      </w:r>
      <w:r w:rsidR="00EC6D4A" w:rsidRPr="00EC6D4A">
        <w:rPr>
          <w:rFonts w:hint="eastAsia"/>
        </w:rPr>
        <w:t>実証分析：分析過程と分析結果</w:t>
      </w:r>
      <w:bookmarkEnd w:id="5"/>
    </w:p>
    <w:p w:rsidR="00EC6D4A" w:rsidRDefault="00EC6D4A" w:rsidP="00EC6D4A">
      <w:r w:rsidRPr="00EC6D4A">
        <w:rPr>
          <w:rFonts w:hint="eastAsia"/>
        </w:rPr>
        <w:t xml:space="preserve">　</w:t>
      </w:r>
    </w:p>
    <w:p w:rsidR="00FE0816" w:rsidRDefault="00EC6D4A" w:rsidP="00EC6D4A">
      <w:r>
        <w:rPr>
          <w:rFonts w:hint="eastAsia"/>
        </w:rPr>
        <w:t xml:space="preserve">　</w:t>
      </w:r>
      <w:r w:rsidR="00524C6C">
        <w:rPr>
          <w:rFonts w:hint="eastAsia"/>
        </w:rPr>
        <w:t>本章</w:t>
      </w:r>
      <w:r w:rsidR="00D566F1">
        <w:rPr>
          <w:rFonts w:hint="eastAsia"/>
        </w:rPr>
        <w:t>で</w:t>
      </w:r>
      <w:r w:rsidR="00524C6C">
        <w:rPr>
          <w:rFonts w:hint="eastAsia"/>
        </w:rPr>
        <w:t>は、タクシー市場の</w:t>
      </w:r>
      <w:r w:rsidR="00524C6C">
        <w:rPr>
          <w:rFonts w:hint="eastAsia"/>
        </w:rPr>
        <w:t>VAR</w:t>
      </w:r>
      <w:r w:rsidR="00524C6C">
        <w:rPr>
          <w:rFonts w:hint="eastAsia"/>
        </w:rPr>
        <w:t>分析</w:t>
      </w:r>
      <w:r w:rsidR="00524C6C">
        <w:rPr>
          <w:rStyle w:val="af3"/>
        </w:rPr>
        <w:footnoteReference w:id="19"/>
      </w:r>
      <w:r w:rsidR="00524C6C">
        <w:rPr>
          <w:rFonts w:hint="eastAsia"/>
        </w:rPr>
        <w:t>を行うことで、平成</w:t>
      </w:r>
      <w:r w:rsidR="00524C6C">
        <w:rPr>
          <w:rFonts w:hint="eastAsia"/>
        </w:rPr>
        <w:t>14</w:t>
      </w:r>
      <w:r w:rsidR="00524C6C">
        <w:rPr>
          <w:rFonts w:hint="eastAsia"/>
        </w:rPr>
        <w:t>年の規制緩和政策のタクシー市場に対する影響を推定し、その結果をもとに、その規制緩和政策のタクシードライバー</w:t>
      </w:r>
      <w:r w:rsidR="00027B3F">
        <w:rPr>
          <w:rFonts w:hint="eastAsia"/>
        </w:rPr>
        <w:t>労働市場に対する影響を分析する</w:t>
      </w:r>
      <w:r w:rsidR="00524C6C">
        <w:rPr>
          <w:rFonts w:hint="eastAsia"/>
        </w:rPr>
        <w:t>。</w:t>
      </w:r>
    </w:p>
    <w:p w:rsidR="00B67F62" w:rsidRDefault="00634625" w:rsidP="00FE0816">
      <w:pPr>
        <w:ind w:firstLineChars="100" w:firstLine="210"/>
      </w:pPr>
      <w:r>
        <w:rPr>
          <w:rFonts w:hint="eastAsia"/>
        </w:rPr>
        <w:t>まず、</w:t>
      </w:r>
      <w:r w:rsidR="00DE3323">
        <w:rPr>
          <w:rFonts w:hint="eastAsia"/>
        </w:rPr>
        <w:t>タクシー市場の需要曲線と供給曲線の均衡点の推移を</w:t>
      </w:r>
      <w:r w:rsidR="00DE3323">
        <w:rPr>
          <w:rFonts w:hint="eastAsia"/>
        </w:rPr>
        <w:t>VAR</w:t>
      </w:r>
      <w:r w:rsidR="00B67F62">
        <w:rPr>
          <w:rFonts w:hint="eastAsia"/>
        </w:rPr>
        <w:t>分析によって時系列分析を行った</w:t>
      </w:r>
      <w:r w:rsidR="00902033">
        <w:rPr>
          <w:rFonts w:hint="eastAsia"/>
        </w:rPr>
        <w:t>。</w:t>
      </w:r>
    </w:p>
    <w:p w:rsidR="00524C6C" w:rsidRDefault="00FE0816" w:rsidP="00FE0816">
      <w:pPr>
        <w:ind w:firstLineChars="100" w:firstLine="210"/>
      </w:pPr>
      <w:r>
        <w:rPr>
          <w:rFonts w:hint="eastAsia"/>
        </w:rPr>
        <w:t>タクシー事業は、平成</w:t>
      </w:r>
      <w:r>
        <w:rPr>
          <w:rFonts w:hint="eastAsia"/>
        </w:rPr>
        <w:t>19</w:t>
      </w:r>
      <w:r>
        <w:rPr>
          <w:rFonts w:hint="eastAsia"/>
        </w:rPr>
        <w:t>年以降、次第に再規制され</w:t>
      </w:r>
      <w:r w:rsidR="005F2E96">
        <w:rPr>
          <w:rFonts w:hint="eastAsia"/>
        </w:rPr>
        <w:t>た</w:t>
      </w:r>
      <w:r>
        <w:rPr>
          <w:rFonts w:hint="eastAsia"/>
        </w:rPr>
        <w:t>ので、データ</w:t>
      </w:r>
      <w:r w:rsidR="00B67F62">
        <w:rPr>
          <w:rFonts w:hint="eastAsia"/>
        </w:rPr>
        <w:t>は</w:t>
      </w:r>
      <w:r>
        <w:rPr>
          <w:rFonts w:hint="eastAsia"/>
        </w:rPr>
        <w:t>昭和</w:t>
      </w:r>
      <w:r>
        <w:rPr>
          <w:rFonts w:hint="eastAsia"/>
        </w:rPr>
        <w:t>62</w:t>
      </w:r>
      <w:r>
        <w:rPr>
          <w:rFonts w:hint="eastAsia"/>
        </w:rPr>
        <w:t>年から平成</w:t>
      </w:r>
      <w:r>
        <w:rPr>
          <w:rFonts w:hint="eastAsia"/>
        </w:rPr>
        <w:t>19</w:t>
      </w:r>
      <w:r>
        <w:rPr>
          <w:rFonts w:hint="eastAsia"/>
        </w:rPr>
        <w:t>年のものを利用した。</w:t>
      </w:r>
      <w:r w:rsidR="00AA5B4D">
        <w:rPr>
          <w:rFonts w:hint="eastAsia"/>
        </w:rPr>
        <w:t>タクシーサービスの均衡量は、タクシーサービスの価格と国民所得によって決定される。本分析では、均衡量、価格、所得の変数を以下のように定めた。タクシーサービスの均衡量</w:t>
      </w:r>
      <w:r w:rsidR="00DE3323">
        <w:rPr>
          <w:rFonts w:hint="eastAsia"/>
        </w:rPr>
        <w:t>の変数として、</w:t>
      </w:r>
      <w:r w:rsidR="00DE3323" w:rsidRPr="00DE3323">
        <w:rPr>
          <w:rFonts w:hint="eastAsia"/>
        </w:rPr>
        <w:t>ハイヤー・タクシーの輸送人キロ</w:t>
      </w:r>
      <w:r w:rsidR="00DE3323">
        <w:rPr>
          <w:rStyle w:val="af3"/>
        </w:rPr>
        <w:footnoteReference w:id="20"/>
      </w:r>
      <w:r w:rsidR="00DE3323">
        <w:rPr>
          <w:rFonts w:hint="eastAsia"/>
        </w:rPr>
        <w:t>、</w:t>
      </w:r>
      <w:r w:rsidR="00113786">
        <w:rPr>
          <w:rFonts w:hint="eastAsia"/>
        </w:rPr>
        <w:t>タクシー</w:t>
      </w:r>
      <w:r w:rsidR="00634625">
        <w:rPr>
          <w:rFonts w:hint="eastAsia"/>
        </w:rPr>
        <w:t>サービス</w:t>
      </w:r>
      <w:r w:rsidR="00113786">
        <w:rPr>
          <w:rFonts w:hint="eastAsia"/>
        </w:rPr>
        <w:t>の</w:t>
      </w:r>
      <w:r w:rsidR="00DE3323">
        <w:rPr>
          <w:rFonts w:hint="eastAsia"/>
        </w:rPr>
        <w:t>価格として</w:t>
      </w:r>
      <w:r w:rsidR="00113786">
        <w:rPr>
          <w:rFonts w:hint="eastAsia"/>
        </w:rPr>
        <w:t>、</w:t>
      </w:r>
      <w:r w:rsidR="00113786" w:rsidRPr="00113786">
        <w:rPr>
          <w:rFonts w:hint="eastAsia"/>
        </w:rPr>
        <w:t>タクシーの</w:t>
      </w:r>
      <w:r w:rsidR="00113786" w:rsidRPr="00113786">
        <w:rPr>
          <w:rFonts w:hint="eastAsia"/>
        </w:rPr>
        <w:t>1km</w:t>
      </w:r>
      <w:r w:rsidR="00113786" w:rsidRPr="00113786">
        <w:rPr>
          <w:rFonts w:hint="eastAsia"/>
        </w:rPr>
        <w:t>当たり換算にした実質平均加算料金</w:t>
      </w:r>
      <w:r w:rsidR="00113786">
        <w:rPr>
          <w:rStyle w:val="af3"/>
        </w:rPr>
        <w:footnoteReference w:id="21"/>
      </w:r>
      <w:r w:rsidR="00113786" w:rsidRPr="00113786">
        <w:rPr>
          <w:rFonts w:hint="eastAsia"/>
        </w:rPr>
        <w:t>と</w:t>
      </w:r>
      <w:r w:rsidR="00113786" w:rsidRPr="00113786">
        <w:rPr>
          <w:rFonts w:hint="eastAsia"/>
        </w:rPr>
        <w:t>1km</w:t>
      </w:r>
      <w:r w:rsidR="00113786" w:rsidRPr="00113786">
        <w:rPr>
          <w:rFonts w:hint="eastAsia"/>
        </w:rPr>
        <w:t>当たり換算にした実質平均初乗</w:t>
      </w:r>
      <w:r w:rsidR="00634625">
        <w:rPr>
          <w:rFonts w:hint="eastAsia"/>
        </w:rPr>
        <w:t>り</w:t>
      </w:r>
      <w:r w:rsidR="00113786" w:rsidRPr="00113786">
        <w:rPr>
          <w:rFonts w:hint="eastAsia"/>
        </w:rPr>
        <w:t>料金</w:t>
      </w:r>
      <w:r w:rsidR="00113786">
        <w:rPr>
          <w:rStyle w:val="af3"/>
        </w:rPr>
        <w:footnoteReference w:id="22"/>
      </w:r>
      <w:r w:rsidR="00113786" w:rsidRPr="00113786">
        <w:rPr>
          <w:rFonts w:hint="eastAsia"/>
        </w:rPr>
        <w:t>の加算</w:t>
      </w:r>
      <w:r w:rsidR="00113786">
        <w:rPr>
          <w:rFonts w:hint="eastAsia"/>
        </w:rPr>
        <w:t>値</w:t>
      </w:r>
      <w:r w:rsidR="00113786">
        <w:rPr>
          <w:rStyle w:val="af3"/>
        </w:rPr>
        <w:footnoteReference w:id="23"/>
      </w:r>
      <w:r w:rsidR="00AA5B4D">
        <w:rPr>
          <w:rFonts w:hint="eastAsia"/>
        </w:rPr>
        <w:t>、国民所得の変数として、</w:t>
      </w:r>
      <w:r w:rsidR="00AA5B4D" w:rsidRPr="00AA5B4D">
        <w:rPr>
          <w:rFonts w:hint="eastAsia"/>
        </w:rPr>
        <w:t>実質国民所得</w:t>
      </w:r>
      <w:r w:rsidR="00AA5B4D">
        <w:rPr>
          <w:rStyle w:val="af3"/>
        </w:rPr>
        <w:footnoteReference w:id="24"/>
      </w:r>
      <w:r w:rsidR="00113786">
        <w:rPr>
          <w:rFonts w:hint="eastAsia"/>
        </w:rPr>
        <w:t>を用</w:t>
      </w:r>
      <w:r w:rsidR="00113786">
        <w:rPr>
          <w:rFonts w:hint="eastAsia"/>
        </w:rPr>
        <w:lastRenderedPageBreak/>
        <w:t>いた。</w:t>
      </w:r>
      <w:r w:rsidR="00902033">
        <w:rPr>
          <w:rFonts w:hint="eastAsia"/>
        </w:rPr>
        <w:t>タクシー事業の場合、</w:t>
      </w:r>
      <w:r>
        <w:rPr>
          <w:rFonts w:hint="eastAsia"/>
        </w:rPr>
        <w:t>タクシー</w:t>
      </w:r>
      <w:r w:rsidRPr="00FE0816">
        <w:rPr>
          <w:rFonts w:hint="eastAsia"/>
        </w:rPr>
        <w:t>利用者は、価格とタクシーを捕まえるための待ち時間費用</w:t>
      </w:r>
      <w:r w:rsidR="00AA5B4D">
        <w:rPr>
          <w:rFonts w:hint="eastAsia"/>
        </w:rPr>
        <w:t>によってタクシーの利用時間</w:t>
      </w:r>
      <w:r>
        <w:rPr>
          <w:rFonts w:hint="eastAsia"/>
        </w:rPr>
        <w:t>を決定するので、</w:t>
      </w:r>
      <w:r w:rsidR="00B67F62">
        <w:rPr>
          <w:rFonts w:hint="eastAsia"/>
        </w:rPr>
        <w:t>待ち時間費用の需要への影響</w:t>
      </w:r>
      <w:r w:rsidR="005F2E96">
        <w:rPr>
          <w:rFonts w:hint="eastAsia"/>
        </w:rPr>
        <w:t>も</w:t>
      </w:r>
      <w:r w:rsidR="00B67F62">
        <w:rPr>
          <w:rFonts w:hint="eastAsia"/>
        </w:rPr>
        <w:t>考慮して、</w:t>
      </w:r>
      <w:r>
        <w:rPr>
          <w:rFonts w:hint="eastAsia"/>
        </w:rPr>
        <w:t>待ち時間費用の変数として空車距離</w:t>
      </w:r>
      <w:r w:rsidR="00832D61">
        <w:rPr>
          <w:rStyle w:val="af3"/>
        </w:rPr>
        <w:footnoteReference w:id="25"/>
      </w:r>
      <w:r>
        <w:rPr>
          <w:rFonts w:hint="eastAsia"/>
        </w:rPr>
        <w:t>を</w:t>
      </w:r>
      <w:r w:rsidR="00B67F62">
        <w:rPr>
          <w:rFonts w:hint="eastAsia"/>
        </w:rPr>
        <w:t>変数</w:t>
      </w:r>
      <w:r w:rsidR="00D566F1">
        <w:rPr>
          <w:rFonts w:hint="eastAsia"/>
        </w:rPr>
        <w:t>として</w:t>
      </w:r>
      <w:r w:rsidR="00B67F62">
        <w:rPr>
          <w:rFonts w:hint="eastAsia"/>
        </w:rPr>
        <w:t>加えた。</w:t>
      </w:r>
      <w:r>
        <w:rPr>
          <w:rFonts w:hint="eastAsia"/>
        </w:rPr>
        <w:t>また、</w:t>
      </w:r>
      <w:r w:rsidR="00B67F62">
        <w:rPr>
          <w:rFonts w:hint="eastAsia"/>
        </w:rPr>
        <w:t>平成</w:t>
      </w:r>
      <w:r w:rsidR="00B67F62">
        <w:rPr>
          <w:rFonts w:hint="eastAsia"/>
        </w:rPr>
        <w:t>14</w:t>
      </w:r>
      <w:r w:rsidR="00B67F62">
        <w:rPr>
          <w:rFonts w:hint="eastAsia"/>
        </w:rPr>
        <w:t>年の規制緩和政策の効果を分析するために、</w:t>
      </w:r>
      <w:r>
        <w:rPr>
          <w:rFonts w:hint="eastAsia"/>
        </w:rPr>
        <w:t>規制</w:t>
      </w:r>
      <w:r w:rsidR="00B67F62">
        <w:rPr>
          <w:rFonts w:hint="eastAsia"/>
        </w:rPr>
        <w:t>緩和</w:t>
      </w:r>
      <w:r>
        <w:rPr>
          <w:rFonts w:hint="eastAsia"/>
        </w:rPr>
        <w:t>ダミー（平成</w:t>
      </w:r>
      <w:r>
        <w:rPr>
          <w:rFonts w:hint="eastAsia"/>
        </w:rPr>
        <w:t>13</w:t>
      </w:r>
      <w:r>
        <w:rPr>
          <w:rFonts w:hint="eastAsia"/>
        </w:rPr>
        <w:t>年までは</w:t>
      </w:r>
      <w:r>
        <w:rPr>
          <w:rFonts w:hint="eastAsia"/>
        </w:rPr>
        <w:t>0</w:t>
      </w:r>
      <w:r>
        <w:rPr>
          <w:rFonts w:hint="eastAsia"/>
        </w:rPr>
        <w:t>、平成</w:t>
      </w:r>
      <w:r>
        <w:rPr>
          <w:rFonts w:hint="eastAsia"/>
        </w:rPr>
        <w:t>14</w:t>
      </w:r>
      <w:r>
        <w:rPr>
          <w:rFonts w:hint="eastAsia"/>
        </w:rPr>
        <w:t>年以降は</w:t>
      </w:r>
      <w:r>
        <w:rPr>
          <w:rFonts w:hint="eastAsia"/>
        </w:rPr>
        <w:t>1</w:t>
      </w:r>
      <w:r>
        <w:rPr>
          <w:rFonts w:hint="eastAsia"/>
        </w:rPr>
        <w:t>）</w:t>
      </w:r>
      <w:r w:rsidR="00B67F62">
        <w:rPr>
          <w:rFonts w:hint="eastAsia"/>
        </w:rPr>
        <w:t>も変数として導入した</w:t>
      </w:r>
      <w:r>
        <w:rPr>
          <w:rFonts w:hint="eastAsia"/>
        </w:rPr>
        <w:t>。</w:t>
      </w:r>
      <w:r w:rsidR="00634625">
        <w:rPr>
          <w:rFonts w:hint="eastAsia"/>
        </w:rPr>
        <w:t>タクシーサービスの均衡量</w:t>
      </w:r>
      <w:r w:rsidR="00832D61">
        <w:rPr>
          <w:rFonts w:hint="eastAsia"/>
        </w:rPr>
        <w:t>と価格に関しては、タクシー市場内で決定されるので内生変数</w:t>
      </w:r>
      <w:r w:rsidR="00AA5B4D">
        <w:rPr>
          <w:rFonts w:hint="eastAsia"/>
        </w:rPr>
        <w:t>定</w:t>
      </w:r>
      <w:r w:rsidR="00832D61">
        <w:rPr>
          <w:rFonts w:hint="eastAsia"/>
        </w:rPr>
        <w:t>として扱い、その他の変数を外生変数として扱った。</w:t>
      </w:r>
      <w:r w:rsidR="005F2E96">
        <w:rPr>
          <w:rFonts w:hint="eastAsia"/>
        </w:rPr>
        <w:t>しかし、これらのデータそのものは定常化されていないので、</w:t>
      </w:r>
      <w:r w:rsidR="00832D61">
        <w:rPr>
          <w:rFonts w:hint="eastAsia"/>
        </w:rPr>
        <w:t>定常化</w:t>
      </w:r>
      <w:r w:rsidR="00AA5B4D">
        <w:rPr>
          <w:rFonts w:hint="eastAsia"/>
        </w:rPr>
        <w:t>させるために、これらの変数の対数階差を用いた。すなわち、</w:t>
      </w:r>
      <w:r w:rsidR="00832D61">
        <w:rPr>
          <w:rFonts w:hint="eastAsia"/>
        </w:rPr>
        <w:t>内生変数として、</w:t>
      </w:r>
      <w:r w:rsidR="00AA5B4D" w:rsidRPr="00EC6D4A">
        <w:rPr>
          <w:rFonts w:hint="eastAsia"/>
        </w:rPr>
        <w:t>ハイヤー・タクシーの輸送人キロの対数階差（</w:t>
      </w:r>
      <w:r w:rsidR="00D566F1">
        <w:rPr>
          <w:rFonts w:hint="eastAsia"/>
        </w:rPr>
        <w:t>以下</w:t>
      </w:r>
      <m:oMath>
        <m:r>
          <m:rPr>
            <m:sty m:val="p"/>
          </m:rPr>
          <w:rPr>
            <w:rFonts w:ascii="Cambria Math" w:hAnsi="Cambria Math"/>
          </w:rPr>
          <m:t>dlog_hitok</m:t>
        </m:r>
      </m:oMath>
      <w:r w:rsidR="00AA5B4D" w:rsidRPr="00EC6D4A">
        <w:rPr>
          <w:rFonts w:hint="eastAsia"/>
        </w:rPr>
        <w:t>）</w:t>
      </w:r>
      <w:r w:rsidR="00832D61">
        <w:rPr>
          <w:rFonts w:hint="eastAsia"/>
        </w:rPr>
        <w:t>と</w:t>
      </w:r>
      <w:r w:rsidR="00AA5B4D">
        <w:rPr>
          <w:rFonts w:hint="eastAsia"/>
        </w:rPr>
        <w:t>実質平均加算料金と実質平均初乗</w:t>
      </w:r>
      <w:r w:rsidR="00634625">
        <w:rPr>
          <w:rFonts w:hint="eastAsia"/>
        </w:rPr>
        <w:t>り</w:t>
      </w:r>
      <w:r w:rsidR="00AA5B4D">
        <w:rPr>
          <w:rFonts w:hint="eastAsia"/>
        </w:rPr>
        <w:t>料金</w:t>
      </w:r>
      <w:r w:rsidR="00AA5B4D" w:rsidRPr="00EC6D4A">
        <w:rPr>
          <w:rFonts w:hint="eastAsia"/>
        </w:rPr>
        <w:t>の加算</w:t>
      </w:r>
      <w:r w:rsidR="00AA5B4D">
        <w:rPr>
          <w:rFonts w:hint="eastAsia"/>
        </w:rPr>
        <w:t>値</w:t>
      </w:r>
      <w:r w:rsidR="00AA5B4D" w:rsidRPr="00EC6D4A">
        <w:rPr>
          <w:rFonts w:hint="eastAsia"/>
        </w:rPr>
        <w:t>の対数階差（</w:t>
      </w:r>
      <w:r w:rsidR="00D566F1">
        <w:rPr>
          <w:rFonts w:hint="eastAsia"/>
        </w:rPr>
        <w:t>以下</w:t>
      </w:r>
      <m:oMath>
        <m:r>
          <m:rPr>
            <m:sty m:val="p"/>
          </m:rPr>
          <w:rPr>
            <w:rFonts w:ascii="Cambria Math" w:hAnsi="Cambria Math"/>
          </w:rPr>
          <m:t>dlog_</m:t>
        </m:r>
        <m:r>
          <w:rPr>
            <w:rFonts w:ascii="Cambria Math" w:hAnsi="Cambria Math"/>
          </w:rPr>
          <m:t>p1p2</m:t>
        </m:r>
      </m:oMath>
      <w:r w:rsidR="00AA5B4D" w:rsidRPr="00EC6D4A">
        <w:rPr>
          <w:rFonts w:hint="eastAsia"/>
        </w:rPr>
        <w:t>）</w:t>
      </w:r>
      <w:r w:rsidR="00AA5B4D">
        <w:rPr>
          <w:rFonts w:hint="eastAsia"/>
        </w:rPr>
        <w:t>、</w:t>
      </w:r>
      <w:r w:rsidR="00832D61">
        <w:rPr>
          <w:rFonts w:hint="eastAsia"/>
        </w:rPr>
        <w:t>外生変数として実質国民所得</w:t>
      </w:r>
      <w:r w:rsidR="00832D61" w:rsidRPr="00EC6D4A">
        <w:rPr>
          <w:rFonts w:hint="eastAsia"/>
        </w:rPr>
        <w:t>の対数階差（</w:t>
      </w:r>
      <w:r w:rsidR="00D566F1">
        <w:rPr>
          <w:rFonts w:hint="eastAsia"/>
        </w:rPr>
        <w:t>以下</w:t>
      </w:r>
      <m:oMath>
        <m:r>
          <m:rPr>
            <m:sty m:val="p"/>
          </m:rPr>
          <w:rPr>
            <w:rFonts w:ascii="Cambria Math" w:hAnsi="Cambria Math"/>
          </w:rPr>
          <m:t>d</m:t>
        </m:r>
        <m:r>
          <m:rPr>
            <m:sty m:val="p"/>
          </m:rPr>
          <w:rPr>
            <w:rFonts w:ascii="Cambria Math" w:hAnsi="Cambria Math" w:hint="eastAsia"/>
          </w:rPr>
          <m:t>log</m:t>
        </m:r>
        <m:r>
          <m:rPr>
            <m:sty m:val="p"/>
          </m:rPr>
          <w:rPr>
            <w:rFonts w:ascii="Cambria Math" w:hAnsi="Cambria Math"/>
          </w:rPr>
          <m:t>⁡_jy</m:t>
        </m:r>
      </m:oMath>
      <w:r w:rsidR="00832D61" w:rsidRPr="00EC6D4A">
        <w:rPr>
          <w:rFonts w:hint="eastAsia"/>
        </w:rPr>
        <w:t>）</w:t>
      </w:r>
      <w:r w:rsidR="00832D61">
        <w:rPr>
          <w:rFonts w:hint="eastAsia"/>
        </w:rPr>
        <w:t>、空車距離</w:t>
      </w:r>
      <w:r w:rsidR="00832D61" w:rsidRPr="00EC6D4A">
        <w:rPr>
          <w:rFonts w:hint="eastAsia"/>
        </w:rPr>
        <w:t>の対数階差（</w:t>
      </w:r>
      <w:r w:rsidR="00D566F1">
        <w:rPr>
          <w:rFonts w:hint="eastAsia"/>
        </w:rPr>
        <w:t>以下</w:t>
      </w:r>
      <m:oMath>
        <m:r>
          <m:rPr>
            <m:sty m:val="p"/>
          </m:rPr>
          <w:rPr>
            <w:rFonts w:ascii="Cambria Math" w:hAnsi="Cambria Math"/>
          </w:rPr>
          <m:t>dlog_kusya</m:t>
        </m:r>
      </m:oMath>
      <w:r w:rsidR="00832D61" w:rsidRPr="00EC6D4A">
        <w:rPr>
          <w:rFonts w:hint="eastAsia"/>
        </w:rPr>
        <w:t>）</w:t>
      </w:r>
      <w:r w:rsidR="00832D61">
        <w:rPr>
          <w:rFonts w:hint="eastAsia"/>
        </w:rPr>
        <w:t>、</w:t>
      </w:r>
      <w:r w:rsidR="00832D61" w:rsidRPr="00832D61">
        <w:rPr>
          <w:rFonts w:hint="eastAsia"/>
        </w:rPr>
        <w:t>規制緩和ダミー変数の階差（</w:t>
      </w:r>
      <w:r w:rsidR="00D566F1">
        <w:rPr>
          <w:rFonts w:hint="eastAsia"/>
        </w:rPr>
        <w:t>以下</w:t>
      </w:r>
      <m:oMath>
        <m:r>
          <m:rPr>
            <m:sty m:val="p"/>
          </m:rPr>
          <w:rPr>
            <w:rFonts w:ascii="Cambria Math" w:hAnsi="Cambria Math"/>
          </w:rPr>
          <m:t>dd1</m:t>
        </m:r>
      </m:oMath>
      <w:r w:rsidR="00832D61" w:rsidRPr="00832D61">
        <w:rPr>
          <w:rFonts w:hint="eastAsia"/>
        </w:rPr>
        <w:t>）</w:t>
      </w:r>
      <w:r w:rsidR="00832D61">
        <w:rPr>
          <w:rFonts w:hint="eastAsia"/>
        </w:rPr>
        <w:t>を用いて</w:t>
      </w:r>
      <w:r w:rsidR="00832D61">
        <w:rPr>
          <w:rFonts w:hint="eastAsia"/>
        </w:rPr>
        <w:t>VAR</w:t>
      </w:r>
      <w:r w:rsidR="00832D61">
        <w:rPr>
          <w:rFonts w:hint="eastAsia"/>
        </w:rPr>
        <w:t>分析を行った。</w:t>
      </w:r>
    </w:p>
    <w:p w:rsidR="005F2E96" w:rsidRDefault="005F7CBF" w:rsidP="00FE0816">
      <w:pPr>
        <w:ind w:firstLineChars="100" w:firstLine="210"/>
      </w:pPr>
      <w:r>
        <w:rPr>
          <w:rFonts w:hint="eastAsia"/>
        </w:rPr>
        <w:t>まず、</w:t>
      </w:r>
      <w:r>
        <w:rPr>
          <w:rFonts w:hint="eastAsia"/>
        </w:rPr>
        <w:t>VARSOC</w:t>
      </w:r>
      <w:r>
        <w:rPr>
          <w:rFonts w:hint="eastAsia"/>
        </w:rPr>
        <w:t>によって、採用すべきラグを調べた。その結果、採用すべきラグは、</w:t>
      </w:r>
      <w:r>
        <w:rPr>
          <w:rFonts w:hint="eastAsia"/>
        </w:rPr>
        <w:t>2</w:t>
      </w:r>
      <w:r>
        <w:rPr>
          <w:rFonts w:hint="eastAsia"/>
        </w:rPr>
        <w:t>期ラグか</w:t>
      </w:r>
      <w:r>
        <w:rPr>
          <w:rFonts w:hint="eastAsia"/>
        </w:rPr>
        <w:t>4</w:t>
      </w:r>
      <w:r>
        <w:rPr>
          <w:rFonts w:hint="eastAsia"/>
        </w:rPr>
        <w:t>期ラグとなった。</w:t>
      </w:r>
      <w:r w:rsidR="00DE74E2">
        <w:rPr>
          <w:rFonts w:hint="eastAsia"/>
        </w:rPr>
        <w:t>4</w:t>
      </w:r>
      <w:r w:rsidR="00DE74E2">
        <w:rPr>
          <w:rFonts w:hint="eastAsia"/>
        </w:rPr>
        <w:t>期ラグを</w:t>
      </w:r>
      <w:r w:rsidR="002B4EA4">
        <w:rPr>
          <w:rFonts w:hint="eastAsia"/>
        </w:rPr>
        <w:t>推奨する</w:t>
      </w:r>
      <w:r w:rsidR="00DE74E2">
        <w:rPr>
          <w:rFonts w:hint="eastAsia"/>
        </w:rPr>
        <w:t>指標</w:t>
      </w:r>
      <w:r w:rsidR="002B4EA4">
        <w:rPr>
          <w:rFonts w:hint="eastAsia"/>
        </w:rPr>
        <w:t>の数の方</w:t>
      </w:r>
      <w:r w:rsidR="00DE74E2">
        <w:rPr>
          <w:rFonts w:hint="eastAsia"/>
        </w:rPr>
        <w:t>が、</w:t>
      </w:r>
      <w:r w:rsidR="00DE74E2">
        <w:rPr>
          <w:rFonts w:hint="eastAsia"/>
        </w:rPr>
        <w:t>2</w:t>
      </w:r>
      <w:r w:rsidR="00DE74E2">
        <w:rPr>
          <w:rFonts w:hint="eastAsia"/>
        </w:rPr>
        <w:t>期ラグの採用を推奨する指標よりも多</w:t>
      </w:r>
      <w:r w:rsidR="00D566F1">
        <w:rPr>
          <w:rFonts w:hint="eastAsia"/>
        </w:rPr>
        <w:t>かった</w:t>
      </w:r>
      <w:r w:rsidR="00DE74E2">
        <w:rPr>
          <w:rFonts w:hint="eastAsia"/>
        </w:rPr>
        <w:t>が、自由度不足</w:t>
      </w:r>
      <w:r w:rsidR="00D566F1">
        <w:rPr>
          <w:rFonts w:hint="eastAsia"/>
        </w:rPr>
        <w:t>の問題により</w:t>
      </w:r>
      <w:r w:rsidR="00DE74E2">
        <w:rPr>
          <w:rFonts w:hint="eastAsia"/>
        </w:rPr>
        <w:t>、本分析では</w:t>
      </w:r>
      <w:r w:rsidR="00DE74E2">
        <w:rPr>
          <w:rFonts w:hint="eastAsia"/>
        </w:rPr>
        <w:t>2</w:t>
      </w:r>
      <w:r w:rsidR="00DE74E2">
        <w:rPr>
          <w:rFonts w:hint="eastAsia"/>
        </w:rPr>
        <w:t>期ラグを採用した。</w:t>
      </w:r>
    </w:p>
    <w:p w:rsidR="002B4EA4" w:rsidRDefault="002B4EA4" w:rsidP="00812A29">
      <w:pPr>
        <w:ind w:firstLineChars="100" w:firstLine="210"/>
      </w:pPr>
      <w:r>
        <w:rPr>
          <w:rFonts w:hint="eastAsia"/>
        </w:rPr>
        <w:t>2</w:t>
      </w:r>
      <w:r>
        <w:rPr>
          <w:rFonts w:hint="eastAsia"/>
        </w:rPr>
        <w:t>期ラグを採用した</w:t>
      </w:r>
      <w:r>
        <w:rPr>
          <w:rFonts w:hint="eastAsia"/>
        </w:rPr>
        <w:t>VAR</w:t>
      </w:r>
      <w:r>
        <w:rPr>
          <w:rFonts w:hint="eastAsia"/>
        </w:rPr>
        <w:t>分析の結果は、表</w:t>
      </w:r>
      <w:r>
        <w:rPr>
          <w:rFonts w:hint="eastAsia"/>
        </w:rPr>
        <w:t>7</w:t>
      </w:r>
      <w:r>
        <w:rPr>
          <w:rFonts w:hint="eastAsia"/>
        </w:rPr>
        <w:t>のようにな</w:t>
      </w:r>
      <w:r w:rsidR="00812A29">
        <w:rPr>
          <w:rFonts w:hint="eastAsia"/>
        </w:rPr>
        <w:t>る。インパルス反応関数</w:t>
      </w:r>
      <w:r w:rsidR="00812A29">
        <w:rPr>
          <w:rStyle w:val="af3"/>
        </w:rPr>
        <w:footnoteReference w:id="26"/>
      </w:r>
      <w:r w:rsidR="00D566F1">
        <w:rPr>
          <w:rFonts w:hint="eastAsia"/>
        </w:rPr>
        <w:t>は</w:t>
      </w:r>
      <w:r w:rsidR="00812A29">
        <w:rPr>
          <w:rFonts w:hint="eastAsia"/>
        </w:rPr>
        <w:t>表</w:t>
      </w:r>
      <w:r w:rsidR="00812A29">
        <w:rPr>
          <w:rFonts w:hint="eastAsia"/>
        </w:rPr>
        <w:t>8</w:t>
      </w:r>
      <w:r w:rsidR="0022460A">
        <w:rPr>
          <w:rFonts w:hint="eastAsia"/>
        </w:rPr>
        <w:t>と表</w:t>
      </w:r>
      <w:r w:rsidR="0022460A">
        <w:rPr>
          <w:rFonts w:hint="eastAsia"/>
        </w:rPr>
        <w:t>9</w:t>
      </w:r>
      <w:r w:rsidR="0022460A">
        <w:rPr>
          <w:rFonts w:hint="eastAsia"/>
        </w:rPr>
        <w:t>のようになる。表</w:t>
      </w:r>
      <w:r w:rsidR="0022460A">
        <w:rPr>
          <w:rFonts w:hint="eastAsia"/>
        </w:rPr>
        <w:t>8</w:t>
      </w:r>
      <w:r w:rsidR="00812A29">
        <w:rPr>
          <w:rFonts w:hint="eastAsia"/>
        </w:rPr>
        <w:t>は、</w:t>
      </w:r>
      <m:oMath>
        <m:r>
          <m:rPr>
            <m:sty m:val="p"/>
          </m:rPr>
          <w:rPr>
            <w:rFonts w:ascii="Cambria Math" w:hAnsi="Cambria Math"/>
          </w:rPr>
          <m:t>dlog_</m:t>
        </m:r>
        <m:r>
          <w:rPr>
            <w:rFonts w:ascii="Cambria Math" w:hAnsi="Cambria Math"/>
          </w:rPr>
          <m:t>p1p2</m:t>
        </m:r>
      </m:oMath>
      <w:r w:rsidR="00812A29">
        <w:rPr>
          <w:rFonts w:hint="eastAsia"/>
        </w:rPr>
        <w:t>が上昇した時、</w:t>
      </w:r>
      <m:oMath>
        <m:r>
          <m:rPr>
            <m:sty m:val="p"/>
          </m:rPr>
          <w:rPr>
            <w:rFonts w:ascii="Cambria Math" w:hAnsi="Cambria Math"/>
          </w:rPr>
          <m:t>dlog_hitok</m:t>
        </m:r>
      </m:oMath>
      <w:r w:rsidR="00812A29">
        <w:rPr>
          <w:rFonts w:hint="eastAsia"/>
        </w:rPr>
        <w:t>がどう動くかについて表している</w:t>
      </w:r>
      <w:r w:rsidR="003F67F8">
        <w:rPr>
          <w:rFonts w:hint="eastAsia"/>
        </w:rPr>
        <w:t>。このグラフから、</w:t>
      </w:r>
      <w:r w:rsidR="003F67F8" w:rsidRPr="003F67F8">
        <w:rPr>
          <w:rFonts w:hint="eastAsia"/>
        </w:rPr>
        <w:t>実質平均加算料金と実質平均初乗</w:t>
      </w:r>
      <w:r w:rsidR="00634625">
        <w:rPr>
          <w:rFonts w:hint="eastAsia"/>
        </w:rPr>
        <w:t>り</w:t>
      </w:r>
      <w:r w:rsidR="003F67F8" w:rsidRPr="003F67F8">
        <w:rPr>
          <w:rFonts w:hint="eastAsia"/>
        </w:rPr>
        <w:t>料金の加算値</w:t>
      </w:r>
      <w:r w:rsidR="003F67F8">
        <w:rPr>
          <w:rFonts w:hint="eastAsia"/>
        </w:rPr>
        <w:t>が上昇すると、</w:t>
      </w:r>
      <w:r w:rsidR="003F67F8" w:rsidRPr="003F67F8">
        <w:rPr>
          <w:rFonts w:hint="eastAsia"/>
        </w:rPr>
        <w:t>輸送人キロ</w:t>
      </w:r>
      <w:r w:rsidR="0022460A">
        <w:rPr>
          <w:rFonts w:hint="eastAsia"/>
        </w:rPr>
        <w:t>は減少し、次第にある値に収束することがわかる。一方、表</w:t>
      </w:r>
      <w:r w:rsidR="0022460A">
        <w:rPr>
          <w:rFonts w:hint="eastAsia"/>
        </w:rPr>
        <w:t>9</w:t>
      </w:r>
      <w:r w:rsidR="003F67F8">
        <w:rPr>
          <w:rFonts w:hint="eastAsia"/>
        </w:rPr>
        <w:t>は、</w:t>
      </w:r>
      <m:oMath>
        <m:r>
          <m:rPr>
            <m:sty m:val="p"/>
          </m:rPr>
          <w:rPr>
            <w:rFonts w:ascii="Cambria Math" w:hAnsi="Cambria Math"/>
          </w:rPr>
          <m:t>dlog_hitok</m:t>
        </m:r>
      </m:oMath>
      <w:r w:rsidR="003F67F8">
        <w:rPr>
          <w:rFonts w:hint="eastAsia"/>
        </w:rPr>
        <w:t>が上昇した時、</w:t>
      </w:r>
      <m:oMath>
        <m:r>
          <m:rPr>
            <m:sty m:val="p"/>
          </m:rPr>
          <w:rPr>
            <w:rFonts w:ascii="Cambria Math" w:hAnsi="Cambria Math"/>
          </w:rPr>
          <m:t>dlog_</m:t>
        </m:r>
        <m:r>
          <w:rPr>
            <w:rFonts w:ascii="Cambria Math" w:hAnsi="Cambria Math"/>
          </w:rPr>
          <m:t>p1p2</m:t>
        </m:r>
      </m:oMath>
      <w:r w:rsidR="003F67F8">
        <w:rPr>
          <w:rFonts w:hint="eastAsia"/>
        </w:rPr>
        <w:t>がどう動くかについて表している。このグラフから、輸送人キロが上昇すると、</w:t>
      </w:r>
      <w:r w:rsidR="003F67F8" w:rsidRPr="003F67F8">
        <w:rPr>
          <w:rFonts w:hint="eastAsia"/>
        </w:rPr>
        <w:t>実質平均加算料金と実質平均初乗</w:t>
      </w:r>
      <w:r w:rsidR="00634625">
        <w:rPr>
          <w:rFonts w:hint="eastAsia"/>
        </w:rPr>
        <w:t>り</w:t>
      </w:r>
      <w:r w:rsidR="003F67F8" w:rsidRPr="003F67F8">
        <w:rPr>
          <w:rFonts w:hint="eastAsia"/>
        </w:rPr>
        <w:t>料金の加算値</w:t>
      </w:r>
      <w:r w:rsidR="003F67F8">
        <w:rPr>
          <w:rFonts w:hint="eastAsia"/>
        </w:rPr>
        <w:t>は</w:t>
      </w:r>
      <w:r w:rsidR="00D566F1">
        <w:rPr>
          <w:rFonts w:hint="eastAsia"/>
        </w:rPr>
        <w:t>一旦</w:t>
      </w:r>
      <w:r w:rsidR="003F67F8">
        <w:rPr>
          <w:rFonts w:hint="eastAsia"/>
        </w:rPr>
        <w:t>上昇し、次第にある値に収束することがわかる。インパルス反応関数を見る限り、とくに問題は見当たらないので、このモデルを採用</w:t>
      </w:r>
      <w:r w:rsidR="00D919BB">
        <w:rPr>
          <w:rFonts w:hint="eastAsia"/>
        </w:rPr>
        <w:t>した</w:t>
      </w:r>
      <w:r w:rsidR="003F67F8">
        <w:rPr>
          <w:rFonts w:hint="eastAsia"/>
        </w:rPr>
        <w:t>。</w:t>
      </w:r>
    </w:p>
    <w:p w:rsidR="00634625" w:rsidRDefault="00634625" w:rsidP="00812A29">
      <w:pPr>
        <w:ind w:firstLineChars="100" w:firstLine="210"/>
      </w:pPr>
      <w:r>
        <w:rPr>
          <w:rFonts w:hint="eastAsia"/>
        </w:rPr>
        <w:t>VAR</w:t>
      </w:r>
      <w:r>
        <w:rPr>
          <w:rFonts w:hint="eastAsia"/>
        </w:rPr>
        <w:t>分析の結果は、表</w:t>
      </w:r>
      <w:r>
        <w:rPr>
          <w:rFonts w:hint="eastAsia"/>
        </w:rPr>
        <w:t>7</w:t>
      </w:r>
      <w:r>
        <w:rPr>
          <w:rFonts w:hint="eastAsia"/>
        </w:rPr>
        <w:t>になる。</w:t>
      </w:r>
    </w:p>
    <w:p w:rsidR="00D919BB" w:rsidRPr="00EC6D4A" w:rsidRDefault="00D919BB" w:rsidP="00D919BB">
      <w:pPr>
        <w:ind w:firstLineChars="100" w:firstLine="210"/>
      </w:pPr>
      <w:r>
        <w:rPr>
          <w:rFonts w:hint="eastAsia"/>
        </w:rPr>
        <w:t>表</w:t>
      </w:r>
      <w:r>
        <w:rPr>
          <w:rFonts w:hint="eastAsia"/>
        </w:rPr>
        <w:t>7</w:t>
      </w:r>
      <w:r>
        <w:rPr>
          <w:rFonts w:hint="eastAsia"/>
        </w:rPr>
        <w:t>から、</w:t>
      </w:r>
      <m:oMath>
        <m:r>
          <m:rPr>
            <m:sty m:val="p"/>
          </m:rPr>
          <w:rPr>
            <w:rFonts w:ascii="Cambria Math" w:hAnsi="Cambria Math"/>
          </w:rPr>
          <m:t>dd1</m:t>
        </m:r>
      </m:oMath>
      <w:r w:rsidRPr="00EC6D4A">
        <w:rPr>
          <w:rFonts w:hint="eastAsia"/>
        </w:rPr>
        <w:t>の</w:t>
      </w:r>
      <m:oMath>
        <m:r>
          <m:rPr>
            <m:sty m:val="p"/>
          </m:rPr>
          <w:rPr>
            <w:rFonts w:ascii="Cambria Math" w:hAnsi="Cambria Math"/>
          </w:rPr>
          <m:t>dlog_hitok</m:t>
        </m:r>
      </m:oMath>
      <w:r w:rsidRPr="00EC6D4A">
        <w:rPr>
          <w:rFonts w:hint="eastAsia"/>
        </w:rPr>
        <w:t>に対する影響は、</w:t>
      </w:r>
      <w:r w:rsidRPr="00EC6D4A">
        <w:rPr>
          <w:rFonts w:hint="eastAsia"/>
        </w:rPr>
        <w:t>5%</w:t>
      </w:r>
      <w:r>
        <w:rPr>
          <w:rFonts w:hint="eastAsia"/>
        </w:rPr>
        <w:t>有意水準で優位になるが</w:t>
      </w:r>
      <w:r w:rsidRPr="00EC6D4A">
        <w:rPr>
          <w:rFonts w:hint="eastAsia"/>
        </w:rPr>
        <w:t>、</w:t>
      </w:r>
      <m:oMath>
        <m:r>
          <m:rPr>
            <m:sty m:val="p"/>
          </m:rPr>
          <w:rPr>
            <w:rFonts w:ascii="Cambria Math" w:hAnsi="Cambria Math"/>
          </w:rPr>
          <m:t>dd1</m:t>
        </m:r>
      </m:oMath>
      <w:r w:rsidRPr="00EC6D4A">
        <w:rPr>
          <w:rFonts w:hint="eastAsia"/>
        </w:rPr>
        <w:t>の</w:t>
      </w:r>
      <m:oMath>
        <m:r>
          <m:rPr>
            <m:sty m:val="p"/>
          </m:rPr>
          <w:rPr>
            <w:rFonts w:ascii="Cambria Math" w:hAnsi="Cambria Math"/>
          </w:rPr>
          <m:t>dlog_</m:t>
        </m:r>
        <m:r>
          <w:rPr>
            <w:rFonts w:ascii="Cambria Math" w:hAnsi="Cambria Math"/>
          </w:rPr>
          <m:t>p1p2</m:t>
        </m:r>
      </m:oMath>
      <w:r w:rsidRPr="00EC6D4A">
        <w:rPr>
          <w:rFonts w:hint="eastAsia"/>
        </w:rPr>
        <w:t>に対する影響は、</w:t>
      </w:r>
      <w:r w:rsidRPr="00EC6D4A">
        <w:rPr>
          <w:rFonts w:hint="eastAsia"/>
        </w:rPr>
        <w:t>5</w:t>
      </w:r>
      <w:r w:rsidRPr="00EC6D4A">
        <w:rPr>
          <w:rFonts w:hint="eastAsia"/>
        </w:rPr>
        <w:t>％</w:t>
      </w:r>
      <w:r>
        <w:rPr>
          <w:rFonts w:hint="eastAsia"/>
        </w:rPr>
        <w:t>有意</w:t>
      </w:r>
      <w:r w:rsidRPr="00EC6D4A">
        <w:rPr>
          <w:rFonts w:hint="eastAsia"/>
        </w:rPr>
        <w:t>水準では棄却される。</w:t>
      </w:r>
      <w:r>
        <w:rPr>
          <w:rFonts w:hint="eastAsia"/>
        </w:rPr>
        <w:t>すなわち、平成</w:t>
      </w:r>
      <w:r>
        <w:rPr>
          <w:rFonts w:hint="eastAsia"/>
        </w:rPr>
        <w:t>14</w:t>
      </w:r>
      <w:r>
        <w:rPr>
          <w:rFonts w:hint="eastAsia"/>
        </w:rPr>
        <w:t>年の規制緩和政策は、輸送人キロを増やしたが、価格には影響を与えなかったということがわかった。この分析により、</w:t>
      </w:r>
      <w:r w:rsidRPr="00EC6D4A">
        <w:rPr>
          <w:rFonts w:hint="eastAsia"/>
        </w:rPr>
        <w:t>t</w:t>
      </w:r>
      <w:r w:rsidRPr="00EC6D4A">
        <w:rPr>
          <w:rFonts w:hint="eastAsia"/>
        </w:rPr>
        <w:t>期の輸送人キロは、</w:t>
      </w:r>
      <w:r>
        <w:rPr>
          <w:rFonts w:hint="eastAsia"/>
        </w:rPr>
        <w:t>以下のように表せられる。</w:t>
      </w:r>
    </w:p>
    <w:p w:rsidR="00D919BB" w:rsidRPr="00EC6D4A" w:rsidRDefault="00D919BB" w:rsidP="00D919BB"/>
    <w:p w:rsidR="00D919BB" w:rsidRPr="00EC6D4A" w:rsidRDefault="00D919BB" w:rsidP="00D919BB">
      <m:oMathPara>
        <m:oMath>
          <m:r>
            <m:rPr>
              <m:sty m:val="p"/>
            </m:rPr>
            <w:rPr>
              <w:rFonts w:ascii="Cambria Math" w:hAnsi="Cambria Math" w:hint="eastAsia"/>
            </w:rPr>
            <m:t>EXP(</m:t>
          </m:r>
          <m:r>
            <w:rPr>
              <w:rFonts w:ascii="Cambria Math" w:hAnsi="Cambria Math"/>
            </w:rPr>
            <m:t>-1.167933∙dlog_</m:t>
          </m:r>
          <m:sSub>
            <m:sSubPr>
              <m:ctrlPr>
                <w:rPr>
                  <w:rFonts w:ascii="Cambria Math" w:hAnsi="Cambria Math"/>
                  <w:i/>
                </w:rPr>
              </m:ctrlPr>
            </m:sSubPr>
            <m:e>
              <m:r>
                <w:rPr>
                  <w:rFonts w:ascii="Cambria Math" w:hAnsi="Cambria Math"/>
                </w:rPr>
                <m:t>p1p2</m:t>
              </m:r>
            </m:e>
            <m:sub>
              <m:r>
                <w:rPr>
                  <w:rFonts w:ascii="Cambria Math" w:hAnsi="Cambria Math"/>
                </w:rPr>
                <m:t>t</m:t>
              </m:r>
            </m:sub>
          </m:sSub>
          <m:r>
            <w:rPr>
              <w:rFonts w:ascii="Cambria Math" w:hAnsi="Cambria Math"/>
            </w:rPr>
            <m:t>+0.0216515∙</m:t>
          </m:r>
          <m:sSub>
            <m:sSubPr>
              <m:ctrlPr>
                <w:rPr>
                  <w:rFonts w:ascii="Cambria Math" w:hAnsi="Cambria Math"/>
                  <w:i/>
                </w:rPr>
              </m:ctrlPr>
            </m:sSubPr>
            <m:e>
              <m:r>
                <w:rPr>
                  <w:rFonts w:ascii="Cambria Math" w:hAnsi="Cambria Math"/>
                </w:rPr>
                <m:t>dd1</m:t>
              </m:r>
            </m:e>
            <m:sub>
              <m:r>
                <w:rPr>
                  <w:rFonts w:ascii="Cambria Math" w:hAnsi="Cambria Math"/>
                </w:rPr>
                <m:t>t</m:t>
              </m:r>
            </m:sub>
          </m:sSub>
          <m:r>
            <w:rPr>
              <w:rFonts w:ascii="Cambria Math" w:hAnsi="Cambria Math"/>
            </w:rPr>
            <m:t>+0.5502118∙dlog_</m:t>
          </m:r>
          <m:sSub>
            <m:sSubPr>
              <m:ctrlPr>
                <w:rPr>
                  <w:rFonts w:ascii="Cambria Math" w:hAnsi="Cambria Math"/>
                  <w:i/>
                </w:rPr>
              </m:ctrlPr>
            </m:sSubPr>
            <m:e>
              <m:r>
                <w:rPr>
                  <w:rFonts w:ascii="Cambria Math" w:hAnsi="Cambria Math"/>
                </w:rPr>
                <m:t>kusya</m:t>
              </m:r>
            </m:e>
            <m:sub>
              <m:r>
                <w:rPr>
                  <w:rFonts w:ascii="Cambria Math" w:hAnsi="Cambria Math"/>
                </w:rPr>
                <m:t>t</m:t>
              </m:r>
            </m:sub>
          </m:sSub>
          <m:r>
            <w:rPr>
              <w:rFonts w:ascii="Cambria Math" w:hAnsi="Cambria Math"/>
            </w:rPr>
            <m:t>+d</m:t>
          </m:r>
          <m:r>
            <m:rPr>
              <m:sty m:val="p"/>
            </m:rPr>
            <w:rPr>
              <w:rFonts w:ascii="Cambria Math" w:hAnsi="Cambria Math"/>
            </w:rPr>
            <m:t>log⁡</m:t>
          </m:r>
          <m:r>
            <w:rPr>
              <w:rFonts w:ascii="Cambria Math" w:hAnsi="Cambria Math"/>
            </w:rPr>
            <m:t>_</m:t>
          </m:r>
          <m:sSub>
            <m:sSubPr>
              <m:ctrlPr>
                <w:rPr>
                  <w:rFonts w:ascii="Cambria Math" w:hAnsi="Cambria Math"/>
                  <w:i/>
                </w:rPr>
              </m:ctrlPr>
            </m:sSubPr>
            <m:e>
              <m:r>
                <w:rPr>
                  <w:rFonts w:ascii="Cambria Math" w:hAnsi="Cambria Math"/>
                </w:rPr>
                <m:t>hitok</m:t>
              </m:r>
            </m:e>
            <m:sub>
              <m:r>
                <w:rPr>
                  <w:rFonts w:ascii="Cambria Math" w:hAnsi="Cambria Math"/>
                </w:rPr>
                <m:t>t</m:t>
              </m:r>
              <m:r>
                <w:rPr>
                  <w:rFonts w:ascii="Cambria Math" w:hAnsi="Cambria Math" w:hint="eastAsia"/>
                </w:rPr>
                <m:t>-</m:t>
              </m:r>
              <m:r>
                <w:rPr>
                  <w:rFonts w:ascii="Cambria Math" w:hAnsi="Cambria Math" w:hint="eastAsia"/>
                </w:rPr>
                <m:t>1</m:t>
              </m:r>
            </m:sub>
          </m:sSub>
          <m:r>
            <w:rPr>
              <w:rFonts w:ascii="Cambria Math" w:hAnsi="Cambria Math"/>
            </w:rPr>
            <m:t>)</m:t>
          </m:r>
        </m:oMath>
      </m:oMathPara>
    </w:p>
    <w:p w:rsidR="00D919BB" w:rsidRDefault="00D919BB" w:rsidP="00D919BB"/>
    <w:p w:rsidR="00D919BB" w:rsidRDefault="00D919BB" w:rsidP="00D919BB">
      <m:oMath>
        <m:r>
          <w:rPr>
            <w:rFonts w:ascii="Cambria Math" w:hAnsi="Cambria Math"/>
          </w:rPr>
          <w:lastRenderedPageBreak/>
          <m:t>dlog_</m:t>
        </m:r>
        <m:sSub>
          <m:sSubPr>
            <m:ctrlPr>
              <w:rPr>
                <w:rFonts w:ascii="Cambria Math" w:hAnsi="Cambria Math"/>
                <w:i/>
              </w:rPr>
            </m:ctrlPr>
          </m:sSubPr>
          <m:e>
            <m:r>
              <w:rPr>
                <w:rFonts w:ascii="Cambria Math" w:hAnsi="Cambria Math"/>
              </w:rPr>
              <m:t>p1p2</m:t>
            </m:r>
          </m:e>
          <m:sub>
            <m:r>
              <w:rPr>
                <w:rFonts w:ascii="Cambria Math" w:hAnsi="Cambria Math"/>
              </w:rPr>
              <m:t>t</m:t>
            </m:r>
          </m:sub>
        </m:sSub>
      </m:oMath>
      <w:r>
        <w:rPr>
          <w:rFonts w:hint="eastAsia"/>
        </w:rPr>
        <w:t>：</w:t>
      </w:r>
      <w:r w:rsidRPr="00EC6D4A">
        <w:rPr>
          <w:rFonts w:hint="eastAsia"/>
        </w:rPr>
        <w:t>t</w:t>
      </w:r>
      <w:r w:rsidRPr="00EC6D4A">
        <w:rPr>
          <w:rFonts w:hint="eastAsia"/>
        </w:rPr>
        <w:t>期のタクシーの</w:t>
      </w:r>
      <w:r w:rsidRPr="00EC6D4A">
        <w:rPr>
          <w:rFonts w:hint="eastAsia"/>
        </w:rPr>
        <w:t>1km</w:t>
      </w:r>
      <w:r w:rsidRPr="00EC6D4A">
        <w:rPr>
          <w:rFonts w:hint="eastAsia"/>
        </w:rPr>
        <w:t>当たり換算にした実質平均加算料金と</w:t>
      </w:r>
      <w:r w:rsidRPr="00EC6D4A">
        <w:rPr>
          <w:rFonts w:hint="eastAsia"/>
        </w:rPr>
        <w:t>1km</w:t>
      </w:r>
      <w:r w:rsidRPr="00EC6D4A">
        <w:rPr>
          <w:rFonts w:hint="eastAsia"/>
        </w:rPr>
        <w:t>当たり換算にした実質平均初乗</w:t>
      </w:r>
      <w:r w:rsidR="00634625">
        <w:rPr>
          <w:rFonts w:hint="eastAsia"/>
        </w:rPr>
        <w:t>り</w:t>
      </w:r>
      <w:r w:rsidRPr="00EC6D4A">
        <w:rPr>
          <w:rFonts w:hint="eastAsia"/>
        </w:rPr>
        <w:t>料金の加算の対数階差</w:t>
      </w:r>
    </w:p>
    <w:p w:rsidR="00D919BB" w:rsidRDefault="00B25706" w:rsidP="00D919BB">
      <m:oMath>
        <m:sSub>
          <m:sSubPr>
            <m:ctrlPr>
              <w:rPr>
                <w:rFonts w:ascii="Cambria Math" w:hAnsi="Cambria Math"/>
                <w:i/>
              </w:rPr>
            </m:ctrlPr>
          </m:sSubPr>
          <m:e>
            <m:r>
              <w:rPr>
                <w:rFonts w:ascii="Cambria Math" w:hAnsi="Cambria Math"/>
              </w:rPr>
              <m:t>dd1</m:t>
            </m:r>
          </m:e>
          <m:sub>
            <m:r>
              <w:rPr>
                <w:rFonts w:ascii="Cambria Math" w:hAnsi="Cambria Math"/>
              </w:rPr>
              <m:t>t</m:t>
            </m:r>
          </m:sub>
        </m:sSub>
      </m:oMath>
      <w:r w:rsidR="00D919BB">
        <w:rPr>
          <w:rFonts w:hint="eastAsia"/>
        </w:rPr>
        <w:t>：</w:t>
      </w:r>
      <w:r w:rsidR="00D919BB" w:rsidRPr="00EC6D4A">
        <w:rPr>
          <w:rFonts w:hint="eastAsia"/>
        </w:rPr>
        <w:t>t</w:t>
      </w:r>
      <w:r w:rsidR="00D919BB" w:rsidRPr="00EC6D4A">
        <w:rPr>
          <w:rFonts w:hint="eastAsia"/>
        </w:rPr>
        <w:t>期の規制緩和ダミーの対数階差</w:t>
      </w:r>
    </w:p>
    <w:p w:rsidR="00D919BB" w:rsidRDefault="00D919BB" w:rsidP="00D919BB">
      <m:oMath>
        <m:r>
          <w:rPr>
            <w:rFonts w:ascii="Cambria Math" w:hAnsi="Cambria Math"/>
          </w:rPr>
          <m:t>dlog_</m:t>
        </m:r>
        <m:sSub>
          <m:sSubPr>
            <m:ctrlPr>
              <w:rPr>
                <w:rFonts w:ascii="Cambria Math" w:hAnsi="Cambria Math"/>
                <w:i/>
              </w:rPr>
            </m:ctrlPr>
          </m:sSubPr>
          <m:e>
            <m:r>
              <w:rPr>
                <w:rFonts w:ascii="Cambria Math" w:hAnsi="Cambria Math"/>
              </w:rPr>
              <m:t>kusya</m:t>
            </m:r>
          </m:e>
          <m:sub>
            <m:r>
              <w:rPr>
                <w:rFonts w:ascii="Cambria Math" w:hAnsi="Cambria Math"/>
              </w:rPr>
              <m:t>t</m:t>
            </m:r>
          </m:sub>
        </m:sSub>
      </m:oMath>
      <w:r>
        <w:rPr>
          <w:rFonts w:hint="eastAsia"/>
        </w:rPr>
        <w:t>：</w:t>
      </w:r>
      <w:r w:rsidRPr="00EC6D4A">
        <w:rPr>
          <w:rFonts w:hint="eastAsia"/>
        </w:rPr>
        <w:t>t</w:t>
      </w:r>
      <w:r w:rsidRPr="00EC6D4A">
        <w:rPr>
          <w:rFonts w:hint="eastAsia"/>
        </w:rPr>
        <w:t>期の空車距離の対数階差</w:t>
      </w:r>
    </w:p>
    <w:p w:rsidR="00D919BB" w:rsidRDefault="00D919BB" w:rsidP="00D919BB">
      <m:oMath>
        <m:r>
          <w:rPr>
            <w:rFonts w:ascii="Cambria Math" w:hAnsi="Cambria Math"/>
          </w:rPr>
          <m:t>d</m:t>
        </m:r>
        <m:r>
          <m:rPr>
            <m:sty m:val="p"/>
          </m:rPr>
          <w:rPr>
            <w:rFonts w:ascii="Cambria Math" w:hAnsi="Cambria Math"/>
          </w:rPr>
          <m:t>log⁡</m:t>
        </m:r>
        <m:r>
          <w:rPr>
            <w:rFonts w:ascii="Cambria Math" w:hAnsi="Cambria Math"/>
          </w:rPr>
          <m:t>_</m:t>
        </m:r>
        <m:sSub>
          <m:sSubPr>
            <m:ctrlPr>
              <w:rPr>
                <w:rFonts w:ascii="Cambria Math" w:hAnsi="Cambria Math"/>
                <w:i/>
              </w:rPr>
            </m:ctrlPr>
          </m:sSubPr>
          <m:e>
            <m:r>
              <w:rPr>
                <w:rFonts w:ascii="Cambria Math" w:hAnsi="Cambria Math"/>
              </w:rPr>
              <m:t>hitok</m:t>
            </m:r>
          </m:e>
          <m:sub>
            <m:r>
              <w:rPr>
                <w:rFonts w:ascii="Cambria Math" w:hAnsi="Cambria Math"/>
              </w:rPr>
              <m:t>t</m:t>
            </m:r>
            <m:r>
              <w:rPr>
                <w:rFonts w:ascii="Cambria Math" w:hAnsi="Cambria Math" w:hint="eastAsia"/>
              </w:rPr>
              <m:t>-</m:t>
            </m:r>
            <m:r>
              <w:rPr>
                <w:rFonts w:ascii="Cambria Math" w:hAnsi="Cambria Math" w:hint="eastAsia"/>
              </w:rPr>
              <m:t>1</m:t>
            </m:r>
          </m:sub>
        </m:sSub>
      </m:oMath>
      <w:r>
        <w:rPr>
          <w:rFonts w:hint="eastAsia"/>
        </w:rPr>
        <w:t>：</w:t>
      </w:r>
      <w:r w:rsidRPr="00EC6D4A">
        <w:rPr>
          <w:rFonts w:hint="eastAsia"/>
        </w:rPr>
        <w:t>t-1</w:t>
      </w:r>
      <w:r w:rsidRPr="00EC6D4A">
        <w:rPr>
          <w:rFonts w:hint="eastAsia"/>
        </w:rPr>
        <w:t>期のハイヤー・タクシー輸送人キロの対数階差</w:t>
      </w:r>
    </w:p>
    <w:p w:rsidR="00D919BB" w:rsidRDefault="00D919BB" w:rsidP="00D919BB"/>
    <w:p w:rsidR="00D919BB" w:rsidRDefault="00D919BB" w:rsidP="00D919BB">
      <w:r>
        <w:rPr>
          <w:rFonts w:hint="eastAsia"/>
        </w:rPr>
        <w:t xml:space="preserve">　この式から</w:t>
      </w:r>
      <w:r w:rsidR="005F218F">
        <w:rPr>
          <w:rFonts w:hint="eastAsia"/>
        </w:rPr>
        <w:t>、</w:t>
      </w:r>
      <w:r>
        <w:rPr>
          <w:rFonts w:hint="eastAsia"/>
        </w:rPr>
        <w:t>平成</w:t>
      </w:r>
      <w:r>
        <w:rPr>
          <w:rFonts w:hint="eastAsia"/>
        </w:rPr>
        <w:t>14</w:t>
      </w:r>
      <w:r>
        <w:rPr>
          <w:rFonts w:hint="eastAsia"/>
        </w:rPr>
        <w:t>年に規制緩和しなかった場合の輸送人キロと</w:t>
      </w:r>
      <w:r w:rsidR="008B1DFE">
        <w:rPr>
          <w:rFonts w:hint="eastAsia"/>
        </w:rPr>
        <w:t>、</w:t>
      </w:r>
      <w:r>
        <w:rPr>
          <w:rFonts w:hint="eastAsia"/>
        </w:rPr>
        <w:t>平成</w:t>
      </w:r>
      <w:r>
        <w:rPr>
          <w:rFonts w:hint="eastAsia"/>
        </w:rPr>
        <w:t>14</w:t>
      </w:r>
      <w:r w:rsidR="00634625">
        <w:rPr>
          <w:rFonts w:hint="eastAsia"/>
        </w:rPr>
        <w:t>年</w:t>
      </w:r>
      <w:r>
        <w:rPr>
          <w:rFonts w:hint="eastAsia"/>
        </w:rPr>
        <w:t>に規制緩和した場合の輸送人キロ</w:t>
      </w:r>
      <w:r w:rsidR="005F218F">
        <w:rPr>
          <w:rFonts w:hint="eastAsia"/>
        </w:rPr>
        <w:t>を導出すると</w:t>
      </w:r>
      <w:r w:rsidR="0093015B">
        <w:rPr>
          <w:rFonts w:hint="eastAsia"/>
        </w:rPr>
        <w:t>表</w:t>
      </w:r>
      <w:r w:rsidR="0022460A">
        <w:rPr>
          <w:rFonts w:hint="eastAsia"/>
        </w:rPr>
        <w:t>10</w:t>
      </w:r>
      <w:r w:rsidR="005F218F">
        <w:rPr>
          <w:rFonts w:hint="eastAsia"/>
        </w:rPr>
        <w:t>になり、</w:t>
      </w:r>
      <w:r>
        <w:rPr>
          <w:rFonts w:hint="eastAsia"/>
        </w:rPr>
        <w:t>また</w:t>
      </w:r>
      <w:r w:rsidR="005F218F">
        <w:rPr>
          <w:rFonts w:hint="eastAsia"/>
        </w:rPr>
        <w:t>二つの値の</w:t>
      </w:r>
      <w:r w:rsidR="0093015B">
        <w:rPr>
          <w:rFonts w:hint="eastAsia"/>
        </w:rPr>
        <w:t>差は表</w:t>
      </w:r>
      <w:r w:rsidR="0022460A">
        <w:rPr>
          <w:rFonts w:hint="eastAsia"/>
        </w:rPr>
        <w:t>11</w:t>
      </w:r>
      <w:r w:rsidR="0093015B">
        <w:rPr>
          <w:rFonts w:hint="eastAsia"/>
        </w:rPr>
        <w:t>のようになる。この分析から、規制緩和政策は、輸送人キロ</w:t>
      </w:r>
      <w:r w:rsidR="0093015B" w:rsidRPr="00EC6D4A">
        <w:rPr>
          <w:rFonts w:hint="eastAsia"/>
        </w:rPr>
        <w:t>を</w:t>
      </w:r>
      <w:r w:rsidR="0093015B" w:rsidRPr="00EC6D4A">
        <w:rPr>
          <w:rFonts w:hint="eastAsia"/>
        </w:rPr>
        <w:t>2.18%</w:t>
      </w:r>
      <w:r w:rsidR="0093015B">
        <w:rPr>
          <w:rFonts w:hint="eastAsia"/>
        </w:rPr>
        <w:t>の増加させたという結果が導かれた。</w:t>
      </w:r>
    </w:p>
    <w:p w:rsidR="0093015B" w:rsidRDefault="0093015B" w:rsidP="00D919BB">
      <w:r>
        <w:rPr>
          <w:rFonts w:hint="eastAsia"/>
        </w:rPr>
        <w:t xml:space="preserve">　規制緩和政策は、輸送人キロを増加させたので、</w:t>
      </w:r>
      <w:r w:rsidR="005F218F">
        <w:rPr>
          <w:rFonts w:hint="eastAsia"/>
        </w:rPr>
        <w:t>タクシー</w:t>
      </w:r>
      <w:r w:rsidR="00634625">
        <w:rPr>
          <w:rFonts w:hint="eastAsia"/>
        </w:rPr>
        <w:t>ドライバー</w:t>
      </w:r>
      <w:r w:rsidR="005F218F">
        <w:rPr>
          <w:rFonts w:hint="eastAsia"/>
        </w:rPr>
        <w:t>労働需要も上昇する。したがって、規制緩和政策は、総労働時間と実質化した時給を上昇させたと考えられる。</w:t>
      </w:r>
    </w:p>
    <w:p w:rsidR="00E7668C" w:rsidRPr="00E7668C" w:rsidRDefault="00E7668C" w:rsidP="00E7668C">
      <w:r>
        <w:rPr>
          <w:rFonts w:hint="eastAsia"/>
        </w:rPr>
        <w:t xml:space="preserve">　</w:t>
      </w:r>
      <w:r w:rsidRPr="00E7668C">
        <w:rPr>
          <w:rFonts w:hint="eastAsia"/>
        </w:rPr>
        <w:t>しかし、本分析にはいくつかの限界がある。</w:t>
      </w:r>
    </w:p>
    <w:p w:rsidR="00E7668C" w:rsidRPr="00E7668C" w:rsidRDefault="00E7668C" w:rsidP="00E7668C">
      <w:r w:rsidRPr="00E7668C">
        <w:rPr>
          <w:rFonts w:hint="eastAsia"/>
        </w:rPr>
        <w:t>第一に、規制緩和政策の効果を特定するために、ダミー変数を設定していることだ。このダミー変数が規制緩和政策のみを表しているとは限らない。他の政策や社会的現象も含まれてしまっている可能性がある。もし、その政策や現象が、輸送人キロに正の影響を与えるならば、本稿の規制緩和政策の影響は過大になり、逆の場合は、過少になる。したがって、そのような場合には、本分析の推計値の信頼性は劣ってしまう。</w:t>
      </w:r>
    </w:p>
    <w:p w:rsidR="00E7668C" w:rsidRPr="00E7668C" w:rsidRDefault="00634625" w:rsidP="00E7668C">
      <w:r>
        <w:rPr>
          <w:rFonts w:hint="eastAsia"/>
        </w:rPr>
        <w:t>第二</w:t>
      </w:r>
      <w:r w:rsidR="00E7668C" w:rsidRPr="00E7668C">
        <w:rPr>
          <w:rFonts w:hint="eastAsia"/>
        </w:rPr>
        <w:t>に、データの信頼性だ。本稿では、輸送人キロを、ハイヤーを含めたタクシーハイヤーの輸送人キロデータを用いている。タクシーのみのデータを使用することで、より精度の高い分析が可能になる。</w:t>
      </w:r>
    </w:p>
    <w:p w:rsidR="006823C5" w:rsidRPr="00E7668C" w:rsidRDefault="006823C5" w:rsidP="00D919BB"/>
    <w:p w:rsidR="006823C5" w:rsidRDefault="006823C5" w:rsidP="00D919BB"/>
    <w:p w:rsidR="006823C5" w:rsidRDefault="00E927E5" w:rsidP="00E927E5">
      <w:pPr>
        <w:pStyle w:val="1"/>
      </w:pPr>
      <w:bookmarkStart w:id="6" w:name="_Toc318188903"/>
      <w:r>
        <w:rPr>
          <w:rFonts w:hint="eastAsia"/>
        </w:rPr>
        <w:t>5</w:t>
      </w:r>
      <w:r>
        <w:rPr>
          <w:rFonts w:hint="eastAsia"/>
        </w:rPr>
        <w:t xml:space="preserve">章　</w:t>
      </w:r>
      <w:r w:rsidR="00710D25">
        <w:rPr>
          <w:rFonts w:hint="eastAsia"/>
        </w:rPr>
        <w:t>余剰分析による平成</w:t>
      </w:r>
      <w:r w:rsidR="00710D25">
        <w:rPr>
          <w:rFonts w:hint="eastAsia"/>
        </w:rPr>
        <w:t>14</w:t>
      </w:r>
      <w:r w:rsidR="00710D25">
        <w:rPr>
          <w:rFonts w:hint="eastAsia"/>
        </w:rPr>
        <w:t>年規制緩和政策の評価</w:t>
      </w:r>
      <w:bookmarkEnd w:id="6"/>
    </w:p>
    <w:p w:rsidR="00710D25" w:rsidRDefault="00710D25" w:rsidP="00D919BB"/>
    <w:p w:rsidR="00E7668C" w:rsidRDefault="00E7668C" w:rsidP="0072332E">
      <w:pPr>
        <w:ind w:firstLineChars="100" w:firstLine="210"/>
        <w:rPr>
          <w:rFonts w:ascii="Century" w:eastAsia="ＭＳ 明朝" w:hAnsi="Century" w:cs="Times New Roman"/>
        </w:rPr>
      </w:pPr>
      <w:r>
        <w:rPr>
          <w:rFonts w:ascii="Century" w:eastAsia="ＭＳ 明朝" w:hAnsi="Century" w:cs="Times New Roman" w:hint="eastAsia"/>
        </w:rPr>
        <w:t>本分析には、いくらかの限界はあるが、これらの限界を認識した上で、本章では余剰分析による政策評価を行う。</w:t>
      </w:r>
    </w:p>
    <w:p w:rsidR="00124D33" w:rsidRDefault="00710D25" w:rsidP="0072332E">
      <w:pPr>
        <w:ind w:firstLineChars="100" w:firstLine="210"/>
      </w:pPr>
      <w:r>
        <w:rPr>
          <w:rFonts w:ascii="Century" w:eastAsia="ＭＳ 明朝" w:hAnsi="Century" w:cs="Times New Roman" w:hint="eastAsia"/>
        </w:rPr>
        <w:t>前章の分析結果より、</w:t>
      </w:r>
      <w:r>
        <w:rPr>
          <w:rFonts w:hint="eastAsia"/>
        </w:rPr>
        <w:t>平成</w:t>
      </w:r>
      <w:r>
        <w:rPr>
          <w:rFonts w:hint="eastAsia"/>
        </w:rPr>
        <w:t>14</w:t>
      </w:r>
      <w:r>
        <w:rPr>
          <w:rFonts w:hint="eastAsia"/>
        </w:rPr>
        <w:t>年の規制緩和政策は、輸送人キロを増やしたが、価格には影響を与えなかったということがわかった。したがって、規制緩和政策により、価格は一定のまま、輸送人キロが増加した新しい均衡点へと推移したことになる。このような状況が起こるには、</w:t>
      </w:r>
      <w:r w:rsidR="000E3C90">
        <w:rPr>
          <w:rFonts w:hint="eastAsia"/>
        </w:rPr>
        <w:t>需要曲線と供給曲線の同時の変化が必要になる。</w:t>
      </w:r>
    </w:p>
    <w:p w:rsidR="00120DFD" w:rsidRDefault="00D51851" w:rsidP="00D51851">
      <w:r>
        <w:rPr>
          <w:rFonts w:hint="eastAsia"/>
        </w:rPr>
        <w:t xml:space="preserve">　平成</w:t>
      </w:r>
      <w:r>
        <w:rPr>
          <w:rFonts w:hint="eastAsia"/>
        </w:rPr>
        <w:t>14</w:t>
      </w:r>
      <w:r>
        <w:rPr>
          <w:rFonts w:hint="eastAsia"/>
        </w:rPr>
        <w:t>年の規制緩和政策による参入の許可制から認可制の移行は、新規参入企業を増やし、さらに、既存企業の増車を促した</w:t>
      </w:r>
      <w:r w:rsidR="00120DFD">
        <w:rPr>
          <w:rStyle w:val="af3"/>
        </w:rPr>
        <w:footnoteReference w:id="27"/>
      </w:r>
      <w:r w:rsidR="00120DFD">
        <w:rPr>
          <w:rFonts w:hint="eastAsia"/>
        </w:rPr>
        <w:t>。表</w:t>
      </w:r>
      <w:r w:rsidR="0022460A">
        <w:rPr>
          <w:rFonts w:hint="eastAsia"/>
        </w:rPr>
        <w:t>2</w:t>
      </w:r>
      <w:r w:rsidR="00120DFD">
        <w:rPr>
          <w:rFonts w:hint="eastAsia"/>
        </w:rPr>
        <w:t>のような稼働タクシー台数の微増を受け、供</w:t>
      </w:r>
      <w:r w:rsidR="00120DFD">
        <w:rPr>
          <w:rFonts w:hint="eastAsia"/>
        </w:rPr>
        <w:lastRenderedPageBreak/>
        <w:t>給曲線が右にシフトした。稼働タクシー台数の増加により、空車距離が増え、利用者の待ち時間費用が減少した。その結果、需要曲線は右にシフトした。すなわち、平成</w:t>
      </w:r>
      <w:r w:rsidR="00120DFD">
        <w:rPr>
          <w:rFonts w:hint="eastAsia"/>
        </w:rPr>
        <w:t>14</w:t>
      </w:r>
      <w:r w:rsidR="00120DFD">
        <w:rPr>
          <w:rFonts w:hint="eastAsia"/>
        </w:rPr>
        <w:t>年の規制緩和政策は、新規参入と既存企業の増車、それらに伴う待ち時間費用の減少を通じて、表</w:t>
      </w:r>
      <w:r w:rsidR="0022460A">
        <w:rPr>
          <w:rFonts w:hint="eastAsia"/>
        </w:rPr>
        <w:t>12</w:t>
      </w:r>
      <w:r w:rsidR="009D6AF7">
        <w:rPr>
          <w:rStyle w:val="af3"/>
        </w:rPr>
        <w:footnoteReference w:id="28"/>
      </w:r>
      <w:r w:rsidR="00120DFD">
        <w:rPr>
          <w:rFonts w:hint="eastAsia"/>
        </w:rPr>
        <w:t>のように、需要曲線と供給曲線を同時に右にシフトさせたと考えられる</w:t>
      </w:r>
      <w:r w:rsidR="005C1DEA">
        <w:rPr>
          <w:rFonts w:hint="eastAsia"/>
        </w:rPr>
        <w:t>。このようなシフトは、消費者余剰と供給者余剰ともに増やすので、タクシー市場の総余剰は上昇したと考えられる。</w:t>
      </w:r>
    </w:p>
    <w:p w:rsidR="00141E14" w:rsidRDefault="005C1DEA" w:rsidP="00141E14">
      <w:r>
        <w:rPr>
          <w:rFonts w:hint="eastAsia"/>
        </w:rPr>
        <w:t xml:space="preserve">　一方、タクシードライバー労働市場では、タクシー市場での新規参入や増車の影響を受け、タクシードライバー労働需要曲線が右にシフトしたと考えられる、労働供給曲線が一定と考えるなら、このシフトは、実質化した時給と総労働時間を増加させる。一方、平成</w:t>
      </w:r>
      <w:r>
        <w:rPr>
          <w:rFonts w:hint="eastAsia"/>
        </w:rPr>
        <w:t>14</w:t>
      </w:r>
      <w:r>
        <w:rPr>
          <w:rFonts w:hint="eastAsia"/>
        </w:rPr>
        <w:t>年の規制緩和政策によるタクシードライバー労働市場の余剰の変化は、ファーストベストを仮定すると、余剰変化は</w:t>
      </w:r>
      <w:r>
        <w:rPr>
          <w:rFonts w:hint="eastAsia"/>
        </w:rPr>
        <w:t>0</w:t>
      </w:r>
      <w:r>
        <w:rPr>
          <w:rFonts w:hint="eastAsia"/>
        </w:rPr>
        <w:t>になる。</w:t>
      </w:r>
      <w:r w:rsidR="00FB7A27">
        <w:rPr>
          <w:rFonts w:ascii="Century" w:eastAsia="ＭＳ 明朝" w:hAnsi="Century" w:cs="Times New Roman" w:hint="eastAsia"/>
        </w:rPr>
        <w:t>したがって、平成</w:t>
      </w:r>
      <w:r w:rsidR="00FB7A27">
        <w:rPr>
          <w:rFonts w:ascii="Century" w:eastAsia="ＭＳ 明朝" w:hAnsi="Century" w:cs="Times New Roman" w:hint="eastAsia"/>
        </w:rPr>
        <w:t>14</w:t>
      </w:r>
      <w:r w:rsidR="00FB7A27">
        <w:rPr>
          <w:rFonts w:ascii="Century" w:eastAsia="ＭＳ 明朝" w:hAnsi="Century" w:cs="Times New Roman" w:hint="eastAsia"/>
        </w:rPr>
        <w:t>年のタクシー規制緩和政策は、総余剰を増やした政策であると言える。</w:t>
      </w:r>
    </w:p>
    <w:p w:rsidR="00141E14" w:rsidRDefault="00141E14" w:rsidP="00141E14"/>
    <w:p w:rsidR="00E55C98" w:rsidRDefault="00E55C98" w:rsidP="00141E14"/>
    <w:p w:rsidR="00E7668C" w:rsidRPr="00E7668C" w:rsidRDefault="00E927E5" w:rsidP="00E927E5">
      <w:pPr>
        <w:pStyle w:val="1"/>
      </w:pPr>
      <w:bookmarkStart w:id="7" w:name="_Toc318188904"/>
      <w:r>
        <w:rPr>
          <w:rFonts w:hint="eastAsia"/>
        </w:rPr>
        <w:t>6</w:t>
      </w:r>
      <w:r>
        <w:rPr>
          <w:rFonts w:hint="eastAsia"/>
        </w:rPr>
        <w:t xml:space="preserve">章　</w:t>
      </w:r>
      <w:r w:rsidR="00E7668C" w:rsidRPr="00E7668C">
        <w:rPr>
          <w:rFonts w:hint="eastAsia"/>
        </w:rPr>
        <w:t>まとめ</w:t>
      </w:r>
      <w:bookmarkEnd w:id="7"/>
    </w:p>
    <w:p w:rsidR="00E7668C" w:rsidRDefault="00E7668C" w:rsidP="00E7668C">
      <w:pPr>
        <w:rPr>
          <w:rFonts w:ascii="Century" w:eastAsia="ＭＳ 明朝" w:hAnsi="Century" w:cs="Times New Roman"/>
        </w:rPr>
      </w:pPr>
      <w:r>
        <w:rPr>
          <w:rFonts w:ascii="Century" w:eastAsia="ＭＳ 明朝" w:hAnsi="Century" w:cs="Times New Roman" w:hint="eastAsia"/>
        </w:rPr>
        <w:t xml:space="preserve">　平成</w:t>
      </w:r>
      <w:r>
        <w:rPr>
          <w:rFonts w:ascii="Century" w:eastAsia="ＭＳ 明朝" w:hAnsi="Century" w:cs="Times New Roman" w:hint="eastAsia"/>
        </w:rPr>
        <w:t>14</w:t>
      </w:r>
      <w:r>
        <w:rPr>
          <w:rFonts w:ascii="Century" w:eastAsia="ＭＳ 明朝" w:hAnsi="Century" w:cs="Times New Roman" w:hint="eastAsia"/>
        </w:rPr>
        <w:t>年</w:t>
      </w:r>
      <w:r w:rsidRPr="00E7668C">
        <w:rPr>
          <w:rFonts w:ascii="Century" w:eastAsia="ＭＳ 明朝" w:hAnsi="Century" w:cs="Times New Roman" w:hint="eastAsia"/>
        </w:rPr>
        <w:t>規制緩和</w:t>
      </w:r>
      <w:r>
        <w:rPr>
          <w:rFonts w:ascii="Century" w:eastAsia="ＭＳ 明朝" w:hAnsi="Century" w:cs="Times New Roman" w:hint="eastAsia"/>
        </w:rPr>
        <w:t>政策</w:t>
      </w:r>
      <w:r w:rsidR="00D43005">
        <w:rPr>
          <w:rFonts w:ascii="Century" w:eastAsia="ＭＳ 明朝" w:hAnsi="Century" w:cs="Times New Roman" w:hint="eastAsia"/>
        </w:rPr>
        <w:t>の</w:t>
      </w:r>
      <w:r>
        <w:rPr>
          <w:rFonts w:ascii="Century" w:eastAsia="ＭＳ 明朝" w:hAnsi="Century" w:cs="Times New Roman" w:hint="eastAsia"/>
        </w:rPr>
        <w:t>新規参入及び既存企業の増車により、タクシーサービスの供給量が増え、また同時に、待ち時間費用の減少によって需要量が増えた。その結果、価格が一定のまま、タクシーサービス量が増えた新しい均衡状態へと移行した。</w:t>
      </w:r>
      <w:r w:rsidR="009A7847">
        <w:rPr>
          <w:rFonts w:ascii="Century" w:eastAsia="ＭＳ 明朝" w:hAnsi="Century" w:cs="Times New Roman" w:hint="eastAsia"/>
        </w:rPr>
        <w:t>表</w:t>
      </w:r>
      <w:r w:rsidR="009A7847">
        <w:rPr>
          <w:rFonts w:ascii="Century" w:eastAsia="ＭＳ 明朝" w:hAnsi="Century" w:cs="Times New Roman" w:hint="eastAsia"/>
        </w:rPr>
        <w:t>10</w:t>
      </w:r>
      <w:r w:rsidR="009A7847">
        <w:rPr>
          <w:rFonts w:ascii="Century" w:eastAsia="ＭＳ 明朝" w:hAnsi="Century" w:cs="Times New Roman" w:hint="eastAsia"/>
        </w:rPr>
        <w:t>のように明らかに生産者余剰と消費者余剰は増えているので、タクシー市場における総余剰は増えた。</w:t>
      </w:r>
    </w:p>
    <w:p w:rsidR="00E7668C" w:rsidRDefault="00E7668C" w:rsidP="00E7668C">
      <w:pPr>
        <w:rPr>
          <w:rFonts w:ascii="Century" w:eastAsia="ＭＳ 明朝" w:hAnsi="Century" w:cs="Times New Roman"/>
        </w:rPr>
      </w:pPr>
      <w:r>
        <w:rPr>
          <w:rFonts w:ascii="Century" w:eastAsia="ＭＳ 明朝" w:hAnsi="Century" w:cs="Times New Roman" w:hint="eastAsia"/>
        </w:rPr>
        <w:t xml:space="preserve">　</w:t>
      </w:r>
      <w:r w:rsidR="009A7847">
        <w:rPr>
          <w:rFonts w:ascii="Century" w:eastAsia="ＭＳ 明朝" w:hAnsi="Century" w:cs="Times New Roman" w:hint="eastAsia"/>
        </w:rPr>
        <w:t>タクシードライバー労働市場では、</w:t>
      </w:r>
      <w:r>
        <w:rPr>
          <w:rFonts w:ascii="Century" w:eastAsia="ＭＳ 明朝" w:hAnsi="Century" w:cs="Times New Roman" w:hint="eastAsia"/>
        </w:rPr>
        <w:t>タクシーサービスの供給量</w:t>
      </w:r>
      <w:r w:rsidR="009A7847">
        <w:rPr>
          <w:rFonts w:ascii="Century" w:eastAsia="ＭＳ 明朝" w:hAnsi="Century" w:cs="Times New Roman" w:hint="eastAsia"/>
        </w:rPr>
        <w:t>増加に伴い</w:t>
      </w:r>
      <w:r>
        <w:rPr>
          <w:rFonts w:ascii="Century" w:eastAsia="ＭＳ 明朝" w:hAnsi="Century" w:cs="Times New Roman" w:hint="eastAsia"/>
        </w:rPr>
        <w:t>労働需要が増えた。したがって、</w:t>
      </w:r>
      <w:r w:rsidR="00141E14">
        <w:rPr>
          <w:rFonts w:ascii="Century" w:eastAsia="ＭＳ 明朝" w:hAnsi="Century" w:cs="Times New Roman" w:hint="eastAsia"/>
        </w:rPr>
        <w:t>実質化した時給及び、タクシードライバー</w:t>
      </w:r>
      <w:r w:rsidR="009A7847">
        <w:rPr>
          <w:rFonts w:ascii="Century" w:eastAsia="ＭＳ 明朝" w:hAnsi="Century" w:cs="Times New Roman" w:hint="eastAsia"/>
        </w:rPr>
        <w:t>の</w:t>
      </w:r>
      <w:r w:rsidR="00141E14">
        <w:rPr>
          <w:rFonts w:ascii="Century" w:eastAsia="ＭＳ 明朝" w:hAnsi="Century" w:cs="Times New Roman" w:hint="eastAsia"/>
        </w:rPr>
        <w:t>雇用量も増えた。</w:t>
      </w:r>
      <w:r w:rsidR="009A7847">
        <w:rPr>
          <w:rFonts w:ascii="Century" w:eastAsia="ＭＳ 明朝" w:hAnsi="Century" w:cs="Times New Roman" w:hint="eastAsia"/>
        </w:rPr>
        <w:t>ファーストベストを仮定すると、タクシードライバー労働</w:t>
      </w:r>
      <w:r w:rsidR="0053438C">
        <w:rPr>
          <w:rFonts w:ascii="Century" w:eastAsia="ＭＳ 明朝" w:hAnsi="Century" w:cs="Times New Roman" w:hint="eastAsia"/>
        </w:rPr>
        <w:t>市場において、余剰の変化はないが、時給が増えていることから、労働者</w:t>
      </w:r>
      <w:r w:rsidR="009A7847">
        <w:rPr>
          <w:rFonts w:ascii="Century" w:eastAsia="ＭＳ 明朝" w:hAnsi="Century" w:cs="Times New Roman" w:hint="eastAsia"/>
        </w:rPr>
        <w:t>団体の言うような労働環境の悪化という結果は得られなかった。</w:t>
      </w:r>
    </w:p>
    <w:p w:rsidR="00141E14" w:rsidRDefault="00141E14" w:rsidP="00E7668C">
      <w:r>
        <w:rPr>
          <w:rFonts w:ascii="Century" w:eastAsia="ＭＳ 明朝" w:hAnsi="Century" w:cs="Times New Roman" w:hint="eastAsia"/>
        </w:rPr>
        <w:t xml:space="preserve">　平成</w:t>
      </w:r>
      <w:r>
        <w:rPr>
          <w:rFonts w:ascii="Century" w:eastAsia="ＭＳ 明朝" w:hAnsi="Century" w:cs="Times New Roman" w:hint="eastAsia"/>
        </w:rPr>
        <w:t>14</w:t>
      </w:r>
      <w:r>
        <w:rPr>
          <w:rFonts w:ascii="Century" w:eastAsia="ＭＳ 明朝" w:hAnsi="Century" w:cs="Times New Roman" w:hint="eastAsia"/>
        </w:rPr>
        <w:t>年の規制緩和政策は、</w:t>
      </w:r>
      <w:r w:rsidR="0026657F">
        <w:rPr>
          <w:rFonts w:ascii="Century" w:eastAsia="ＭＳ 明朝" w:hAnsi="Century" w:cs="Times New Roman" w:hint="eastAsia"/>
        </w:rPr>
        <w:t>タクシーサービスの需要喚起と供給増加により総余剰を高めたので</w:t>
      </w:r>
      <w:r w:rsidR="009A7847">
        <w:rPr>
          <w:rFonts w:ascii="Century" w:eastAsia="ＭＳ 明朝" w:hAnsi="Century" w:cs="Times New Roman" w:hint="eastAsia"/>
        </w:rPr>
        <w:t>、社会厚生を高めた政策であった</w:t>
      </w:r>
      <w:r w:rsidR="00634625">
        <w:rPr>
          <w:rFonts w:ascii="Century" w:eastAsia="ＭＳ 明朝" w:hAnsi="Century" w:cs="Times New Roman" w:hint="eastAsia"/>
        </w:rPr>
        <w:t>と言える</w:t>
      </w:r>
      <w:r w:rsidR="009A7847">
        <w:rPr>
          <w:rFonts w:ascii="Century" w:eastAsia="ＭＳ 明朝" w:hAnsi="Century" w:cs="Times New Roman" w:hint="eastAsia"/>
        </w:rPr>
        <w:t>。</w:t>
      </w:r>
    </w:p>
    <w:p w:rsidR="00E927E5" w:rsidRDefault="00E927E5" w:rsidP="00E927E5"/>
    <w:p w:rsidR="00E927E5" w:rsidRPr="00583033" w:rsidRDefault="00E927E5" w:rsidP="00E927E5">
      <w:pPr>
        <w:pStyle w:val="1"/>
      </w:pPr>
      <w:bookmarkStart w:id="8" w:name="_Toc318188905"/>
      <w:r>
        <w:rPr>
          <w:rFonts w:hint="eastAsia"/>
        </w:rPr>
        <w:t>謝辞</w:t>
      </w:r>
      <w:bookmarkEnd w:id="8"/>
    </w:p>
    <w:p w:rsidR="00517BB2" w:rsidRPr="008419AC" w:rsidRDefault="00583033" w:rsidP="00EC6D4A">
      <w:pPr>
        <w:rPr>
          <w:rFonts w:ascii="Century" w:eastAsia="ＭＳ 明朝" w:hAnsi="Century" w:cs="Times New Roman"/>
        </w:rPr>
      </w:pPr>
      <w:r w:rsidRPr="00583033">
        <w:rPr>
          <w:rFonts w:ascii="Century" w:eastAsia="ＭＳ 明朝" w:hAnsi="Century" w:cs="Times New Roman" w:hint="eastAsia"/>
        </w:rPr>
        <w:t xml:space="preserve">　本稿を作成するに当たり、東京大学社会科学研究所・松村敏弘先生、東京大学公共政策大学院・戒能一成先生、御二方には授業内外問わず熱心なご指導をいただき感謝の意を表する。また、</w:t>
      </w:r>
      <w:r w:rsidR="008419AC">
        <w:rPr>
          <w:rFonts w:ascii="Century" w:eastAsia="ＭＳ 明朝" w:hAnsi="Century" w:cs="Times New Roman" w:hint="eastAsia"/>
        </w:rPr>
        <w:t>同じ</w:t>
      </w:r>
      <w:r w:rsidRPr="00583033">
        <w:rPr>
          <w:rFonts w:ascii="Century" w:eastAsia="ＭＳ 明朝" w:hAnsi="Century" w:cs="Times New Roman" w:hint="eastAsia"/>
        </w:rPr>
        <w:t>事例研究に所属する同期</w:t>
      </w:r>
      <w:r w:rsidR="0053438C">
        <w:rPr>
          <w:rFonts w:ascii="Century" w:eastAsia="ＭＳ 明朝" w:hAnsi="Century" w:cs="Times New Roman" w:hint="eastAsia"/>
        </w:rPr>
        <w:t>や経済政策コースの仲間</w:t>
      </w:r>
      <w:r w:rsidRPr="00583033">
        <w:rPr>
          <w:rFonts w:ascii="Century" w:eastAsia="ＭＳ 明朝" w:hAnsi="Century" w:cs="Times New Roman" w:hint="eastAsia"/>
        </w:rPr>
        <w:t>からは、刺激的な議論やアドバイスをいただきとても励みになった。</w:t>
      </w:r>
      <w:bookmarkStart w:id="9" w:name="_GoBack"/>
      <w:bookmarkEnd w:id="9"/>
    </w:p>
    <w:p w:rsidR="00583033" w:rsidRDefault="00583033" w:rsidP="00E927E5">
      <w:pPr>
        <w:pStyle w:val="1"/>
      </w:pPr>
      <w:bookmarkStart w:id="10" w:name="_Toc318188906"/>
      <w:r>
        <w:rPr>
          <w:rFonts w:hint="eastAsia"/>
        </w:rPr>
        <w:lastRenderedPageBreak/>
        <w:t>参考文献</w:t>
      </w:r>
      <w:bookmarkEnd w:id="10"/>
    </w:p>
    <w:p w:rsidR="00583033" w:rsidRPr="00583033" w:rsidRDefault="00583033" w:rsidP="00583033">
      <w:pPr>
        <w:rPr>
          <w:rFonts w:ascii="Century" w:eastAsia="ＭＳ 明朝" w:hAnsi="Century" w:cs="Times New Roman"/>
        </w:rPr>
      </w:pPr>
      <w:r w:rsidRPr="00583033">
        <w:rPr>
          <w:rFonts w:ascii="Century" w:eastAsia="ＭＳ 明朝" w:hAnsi="Century" w:cs="Times New Roman" w:hint="eastAsia"/>
          <w:lang w:eastAsia="zh-CN"/>
        </w:rPr>
        <w:t>国土交通省</w:t>
      </w:r>
      <w:r w:rsidR="008419AC">
        <w:rPr>
          <w:rFonts w:ascii="Century" w:eastAsia="ＭＳ 明朝" w:hAnsi="Century" w:cs="Times New Roman" w:hint="eastAsia"/>
        </w:rPr>
        <w:t>ホームページ</w:t>
      </w:r>
    </w:p>
    <w:p w:rsidR="00583033" w:rsidRPr="00583033" w:rsidRDefault="00583033" w:rsidP="00583033">
      <w:pPr>
        <w:ind w:firstLineChars="100" w:firstLine="210"/>
        <w:rPr>
          <w:rFonts w:ascii="Century" w:eastAsia="ＭＳ 明朝" w:hAnsi="Century" w:cs="Times New Roman"/>
          <w:lang w:eastAsia="zh-CN"/>
        </w:rPr>
      </w:pPr>
      <w:r w:rsidRPr="00583033">
        <w:rPr>
          <w:rFonts w:ascii="Century" w:eastAsia="ＭＳ 明朝" w:hAnsi="Century" w:cs="Times New Roman" w:hint="eastAsia"/>
          <w:lang w:eastAsia="zh-CN"/>
        </w:rPr>
        <w:t>「交通白書」</w:t>
      </w:r>
    </w:p>
    <w:p w:rsidR="00583033" w:rsidRPr="00583033" w:rsidRDefault="00583033" w:rsidP="00583033">
      <w:pPr>
        <w:ind w:firstLineChars="100" w:firstLine="210"/>
        <w:rPr>
          <w:rFonts w:ascii="Century" w:eastAsia="ＭＳ 明朝" w:hAnsi="Century" w:cs="Times New Roman"/>
          <w:lang w:eastAsia="zh-CN"/>
        </w:rPr>
      </w:pP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「陸運統計要覧」</w:t>
      </w:r>
    </w:p>
    <w:p w:rsidR="00583033" w:rsidRPr="00583033" w:rsidRDefault="00583033" w:rsidP="00583033">
      <w:pPr>
        <w:ind w:firstLineChars="100" w:firstLine="210"/>
        <w:rPr>
          <w:rFonts w:ascii="Century" w:eastAsia="ＭＳ 明朝" w:hAnsi="Century" w:cs="Times New Roman"/>
        </w:rPr>
      </w:pP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「自動車輸送統計年報」</w:t>
      </w:r>
    </w:p>
    <w:p w:rsidR="00583033" w:rsidRPr="00583033" w:rsidRDefault="00583033" w:rsidP="00583033">
      <w:pPr>
        <w:ind w:firstLineChars="100" w:firstLine="210"/>
        <w:rPr>
          <w:rFonts w:ascii="Century" w:eastAsia="ＭＳ 明朝" w:hAnsi="Century" w:cs="Times New Roman"/>
        </w:rPr>
      </w:pP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「供給過剰地域の対策について」</w:t>
      </w:r>
      <w:hyperlink r:id="rId9" w:history="1">
        <w:r w:rsidRPr="00583033">
          <w:rPr>
            <w:rFonts w:ascii="Century" w:eastAsia="ＭＳ 明朝" w:hAnsi="Century" w:cs="Times New Roman"/>
            <w:color w:val="0000FF"/>
            <w:u w:val="single"/>
          </w:rPr>
          <w:t>http://www.mlit.go.jp/common/000025969.pdf</w:t>
        </w:r>
      </w:hyperlink>
    </w:p>
    <w:p w:rsidR="00583033" w:rsidRPr="00583033" w:rsidRDefault="00583033" w:rsidP="00583033">
      <w:pPr>
        <w:ind w:firstLineChars="100" w:firstLine="210"/>
        <w:rPr>
          <w:rFonts w:ascii="Century" w:eastAsia="ＭＳ 明朝" w:hAnsi="Century" w:cs="Times New Roman"/>
        </w:rPr>
      </w:pP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「タクシー事業を巡る諸問題に関する見解」</w:t>
      </w:r>
    </w:p>
    <w:p w:rsidR="00583033" w:rsidRPr="00583033" w:rsidRDefault="00B25706" w:rsidP="00583033">
      <w:pPr>
        <w:ind w:firstLineChars="100" w:firstLine="210"/>
        <w:rPr>
          <w:rFonts w:ascii="Century" w:eastAsia="ＭＳ 明朝" w:hAnsi="Century" w:cs="Times New Roman"/>
        </w:rPr>
      </w:pPr>
      <w:hyperlink r:id="rId10" w:history="1">
        <w:r w:rsidR="00583033" w:rsidRPr="00583033">
          <w:rPr>
            <w:rFonts w:ascii="Century" w:eastAsia="ＭＳ 明朝" w:hAnsi="Century" w:cs="Times New Roman"/>
            <w:color w:val="0000FF"/>
            <w:u w:val="single"/>
          </w:rPr>
          <w:t>http://www.mlit.go.jp/common/000023042.pdf</w:t>
        </w:r>
      </w:hyperlink>
    </w:p>
    <w:p w:rsidR="00583033" w:rsidRPr="00583033" w:rsidRDefault="00583033" w:rsidP="00583033">
      <w:pPr>
        <w:ind w:firstLineChars="100" w:firstLine="210"/>
        <w:rPr>
          <w:rFonts w:ascii="Century" w:eastAsia="ＭＳ 明朝" w:hAnsi="Century" w:cs="Times New Roman"/>
        </w:rPr>
      </w:pP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「平成２２年２月利用者によるタクシーの選択性向上に関する検討委員会」</w:t>
      </w:r>
    </w:p>
    <w:p w:rsidR="00583033" w:rsidRPr="00583033" w:rsidRDefault="00B25706" w:rsidP="00583033">
      <w:pPr>
        <w:ind w:firstLineChars="100" w:firstLine="210"/>
        <w:rPr>
          <w:rFonts w:ascii="Century" w:eastAsia="ＭＳ 明朝" w:hAnsi="Century" w:cs="Times New Roman"/>
        </w:rPr>
      </w:pPr>
      <w:hyperlink r:id="rId11" w:history="1">
        <w:r w:rsidR="00583033" w:rsidRPr="00583033">
          <w:rPr>
            <w:rFonts w:ascii="Century" w:eastAsia="ＭＳ 明朝" w:hAnsi="Century" w:cs="Times New Roman"/>
            <w:color w:val="0000FF"/>
            <w:u w:val="single"/>
          </w:rPr>
          <w:t>http://www.mlit.go.jp/common/000108254.pdf</w:t>
        </w:r>
      </w:hyperlink>
    </w:p>
    <w:p w:rsidR="00583033" w:rsidRDefault="00583033" w:rsidP="00583033">
      <w:pPr>
        <w:ind w:firstLineChars="100" w:firstLine="210"/>
        <w:rPr>
          <w:rFonts w:ascii="Century" w:eastAsia="ＭＳ 明朝" w:hAnsi="Century" w:cs="Times New Roman" w:hint="eastAsia"/>
        </w:rPr>
      </w:pPr>
    </w:p>
    <w:p w:rsidR="008419AC" w:rsidRDefault="008419AC" w:rsidP="008419AC">
      <w:pPr>
        <w:ind w:firstLineChars="100" w:firstLine="210"/>
        <w:rPr>
          <w:rFonts w:ascii="Century" w:eastAsia="ＭＳ 明朝" w:hAnsi="Century" w:cs="Times New Roman" w:hint="eastAsia"/>
        </w:rPr>
      </w:pPr>
      <w:r w:rsidRPr="008419AC">
        <w:rPr>
          <w:rFonts w:ascii="Century" w:eastAsia="ＭＳ 明朝" w:hAnsi="Century" w:cs="Times New Roman" w:hint="eastAsia"/>
        </w:rPr>
        <w:t>平成</w:t>
      </w:r>
      <w:r w:rsidRPr="008419AC">
        <w:rPr>
          <w:rFonts w:ascii="Century" w:eastAsia="ＭＳ 明朝" w:hAnsi="Century" w:cs="Times New Roman" w:hint="eastAsia"/>
        </w:rPr>
        <w:t>21</w:t>
      </w:r>
      <w:r w:rsidRPr="008419AC">
        <w:rPr>
          <w:rFonts w:ascii="Century" w:eastAsia="ＭＳ 明朝" w:hAnsi="Century" w:cs="Times New Roman" w:hint="eastAsia"/>
        </w:rPr>
        <w:t>年「タクシー適正化・活性化法の施行について」</w:t>
      </w:r>
    </w:p>
    <w:p w:rsidR="008419AC" w:rsidRDefault="008419AC" w:rsidP="008419AC">
      <w:pPr>
        <w:ind w:firstLineChars="100" w:firstLine="210"/>
        <w:rPr>
          <w:rFonts w:ascii="Century" w:eastAsia="ＭＳ 明朝" w:hAnsi="Century" w:cs="Times New Roman" w:hint="eastAsia"/>
        </w:rPr>
      </w:pPr>
      <w:r w:rsidRPr="008419AC">
        <w:rPr>
          <w:rFonts w:ascii="Century" w:eastAsia="ＭＳ 明朝" w:hAnsi="Century" w:cs="Times New Roman"/>
        </w:rPr>
        <w:t>http://www.mlit.go.jp/common/000050418.pdf</w:t>
      </w:r>
    </w:p>
    <w:p w:rsidR="008419AC" w:rsidRPr="00583033" w:rsidRDefault="008419AC" w:rsidP="00583033">
      <w:pPr>
        <w:ind w:firstLineChars="100" w:firstLine="210"/>
        <w:rPr>
          <w:rFonts w:ascii="Century" w:eastAsia="ＭＳ 明朝" w:hAnsi="Century" w:cs="Times New Roman"/>
        </w:rPr>
      </w:pPr>
    </w:p>
    <w:p w:rsidR="00583033" w:rsidRPr="00583033" w:rsidRDefault="00583033" w:rsidP="00583033">
      <w:pPr>
        <w:rPr>
          <w:rFonts w:ascii="Century" w:eastAsia="ＭＳ 明朝" w:hAnsi="Century" w:cs="Times New Roman"/>
        </w:rPr>
      </w:pPr>
      <w:r w:rsidRPr="00583033">
        <w:rPr>
          <w:rFonts w:ascii="Century" w:eastAsia="ＭＳ 明朝" w:hAnsi="Century" w:cs="Times New Roman" w:hint="eastAsia"/>
        </w:rPr>
        <w:t>総務省</w:t>
      </w: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イーカブ</w:t>
      </w:r>
      <w:hyperlink r:id="rId12" w:history="1">
        <w:r w:rsidRPr="00583033">
          <w:rPr>
            <w:rFonts w:ascii="Century" w:eastAsia="ＭＳ 明朝" w:hAnsi="Century" w:cs="Times New Roman"/>
            <w:color w:val="0000FF"/>
            <w:u w:val="single"/>
          </w:rPr>
          <w:t>http://law.e-gov.go.jp/htmldata/S26/S26HO183.html</w:t>
        </w:r>
      </w:hyperlink>
    </w:p>
    <w:p w:rsidR="00583033" w:rsidRPr="00583033" w:rsidRDefault="00583033" w:rsidP="00583033">
      <w:pPr>
        <w:rPr>
          <w:rFonts w:ascii="Century" w:eastAsia="ＭＳ 明朝" w:hAnsi="Century" w:cs="Times New Roman"/>
        </w:rPr>
      </w:pPr>
    </w:p>
    <w:p w:rsidR="00583033" w:rsidRPr="00583033" w:rsidRDefault="00583033" w:rsidP="00583033">
      <w:pPr>
        <w:rPr>
          <w:rFonts w:ascii="Century" w:eastAsia="ＭＳ 明朝" w:hAnsi="Century" w:cs="Times New Roman"/>
        </w:rPr>
      </w:pPr>
      <w:r w:rsidRPr="00583033">
        <w:rPr>
          <w:rFonts w:ascii="Century" w:eastAsia="ＭＳ 明朝" w:hAnsi="Century" w:cs="Times New Roman" w:hint="eastAsia"/>
        </w:rPr>
        <w:t>厚生労働省</w:t>
      </w:r>
    </w:p>
    <w:p w:rsidR="00583033" w:rsidRPr="00583033" w:rsidRDefault="00583033" w:rsidP="00583033">
      <w:pPr>
        <w:ind w:firstLineChars="100" w:firstLine="210"/>
        <w:rPr>
          <w:rFonts w:ascii="Century" w:eastAsia="ＭＳ 明朝" w:hAnsi="Century" w:cs="Times New Roman"/>
        </w:rPr>
      </w:pPr>
      <w:r w:rsidRPr="00583033">
        <w:rPr>
          <w:rFonts w:ascii="Century" w:eastAsia="ＭＳ 明朝" w:hAnsi="Century" w:cs="Times New Roman" w:hint="eastAsia"/>
        </w:rPr>
        <w:t xml:space="preserve">　「賃金構造基本統計調査」</w:t>
      </w:r>
    </w:p>
    <w:p w:rsidR="00583033" w:rsidRPr="00583033" w:rsidRDefault="00583033" w:rsidP="00583033">
      <w:pPr>
        <w:rPr>
          <w:rFonts w:ascii="Century" w:eastAsia="ＭＳ 明朝" w:hAnsi="Century" w:cs="Times New Roman"/>
          <w:lang w:eastAsia="zh-CN"/>
        </w:rPr>
      </w:pPr>
      <w:r w:rsidRPr="00583033">
        <w:rPr>
          <w:rFonts w:ascii="Century" w:eastAsia="ＭＳ 明朝" w:hAnsi="Century" w:cs="Times New Roman" w:hint="eastAsia"/>
          <w:lang w:eastAsia="zh-CN"/>
        </w:rPr>
        <w:t>内閣府</w:t>
      </w:r>
    </w:p>
    <w:p w:rsidR="00583033" w:rsidRPr="00583033" w:rsidRDefault="00583033" w:rsidP="00583033">
      <w:pPr>
        <w:rPr>
          <w:rFonts w:ascii="Century" w:eastAsia="ＭＳ 明朝" w:hAnsi="Century" w:cs="Times New Roman"/>
          <w:lang w:eastAsia="zh-CN"/>
        </w:rPr>
      </w:pPr>
      <w:r w:rsidRPr="00583033">
        <w:rPr>
          <w:rFonts w:ascii="Century" w:eastAsia="ＭＳ 明朝" w:hAnsi="Century" w:cs="Times New Roman" w:hint="eastAsia"/>
          <w:lang w:eastAsia="zh-CN"/>
        </w:rPr>
        <w:t xml:space="preserve">　　「国民経済計算」</w:t>
      </w:r>
    </w:p>
    <w:p w:rsidR="00583033" w:rsidRDefault="00583033" w:rsidP="00CA2674">
      <w:pPr>
        <w:rPr>
          <w:rFonts w:ascii="Century" w:eastAsia="ＭＳ 明朝" w:hAnsi="Century" w:cs="Times New Roman"/>
        </w:rPr>
      </w:pPr>
    </w:p>
    <w:p w:rsidR="00CA2674" w:rsidRDefault="00CA2674" w:rsidP="00CA2674">
      <w:pPr>
        <w:rPr>
          <w:rFonts w:ascii="Century" w:eastAsia="ＭＳ 明朝" w:hAnsi="Century" w:cs="Times New Roman"/>
        </w:rPr>
      </w:pPr>
      <w:r>
        <w:rPr>
          <w:rFonts w:ascii="Century" w:eastAsia="ＭＳ 明朝" w:hAnsi="Century" w:cs="Times New Roman" w:hint="eastAsia"/>
        </w:rPr>
        <w:t>統計局ホームページ</w:t>
      </w:r>
    </w:p>
    <w:p w:rsidR="00CA2674" w:rsidRDefault="00CA2674" w:rsidP="00CA2674">
      <w:pPr>
        <w:rPr>
          <w:rFonts w:ascii="Century" w:eastAsia="ＭＳ 明朝" w:hAnsi="Century" w:cs="Times New Roman"/>
        </w:rPr>
      </w:pPr>
      <w:r>
        <w:rPr>
          <w:rFonts w:ascii="Century" w:eastAsia="ＭＳ 明朝" w:hAnsi="Century" w:cs="Times New Roman" w:hint="eastAsia"/>
        </w:rPr>
        <w:t xml:space="preserve">　</w:t>
      </w:r>
      <w:r w:rsidRPr="00CA2674">
        <w:rPr>
          <w:rFonts w:ascii="Century" w:eastAsia="ＭＳ 明朝" w:hAnsi="Century" w:cs="Times New Roman"/>
        </w:rPr>
        <w:t>www.stat.go.jp</w:t>
      </w:r>
    </w:p>
    <w:p w:rsidR="00CA2674" w:rsidRPr="00583033" w:rsidRDefault="00CA2674" w:rsidP="00CA2674">
      <w:pPr>
        <w:rPr>
          <w:rFonts w:ascii="Century" w:eastAsia="ＭＳ 明朝" w:hAnsi="Century" w:cs="Times New Roman"/>
        </w:rPr>
      </w:pPr>
    </w:p>
    <w:p w:rsidR="00583033" w:rsidRPr="00583033" w:rsidRDefault="00583033" w:rsidP="00583033">
      <w:pPr>
        <w:rPr>
          <w:rFonts w:ascii="Century" w:eastAsia="ＭＳ 明朝" w:hAnsi="Century" w:cs="Times New Roman"/>
        </w:rPr>
      </w:pPr>
      <w:r w:rsidRPr="00583033">
        <w:rPr>
          <w:rFonts w:ascii="Century" w:eastAsia="ＭＳ 明朝" w:hAnsi="Century" w:cs="Times New Roman" w:hint="eastAsia"/>
        </w:rPr>
        <w:t xml:space="preserve">全国ハイヤータクシー連合会　</w:t>
      </w:r>
      <w:hyperlink r:id="rId13" w:history="1">
        <w:r w:rsidRPr="00583033">
          <w:rPr>
            <w:rFonts w:ascii="Century" w:eastAsia="ＭＳ 明朝" w:hAnsi="Century" w:cs="Times New Roman"/>
            <w:color w:val="0000FF"/>
            <w:u w:val="single"/>
          </w:rPr>
          <w:t>http://www.taxi-japan.or.jp/index.php</w:t>
        </w:r>
      </w:hyperlink>
    </w:p>
    <w:p w:rsidR="00583033" w:rsidRPr="00583033" w:rsidRDefault="00583033" w:rsidP="00583033">
      <w:pPr>
        <w:rPr>
          <w:rFonts w:ascii="Century" w:eastAsia="ＭＳ 明朝" w:hAnsi="Century" w:cs="Times New Roman"/>
        </w:rPr>
      </w:pPr>
    </w:p>
    <w:p w:rsidR="00583033" w:rsidRPr="008419AC" w:rsidRDefault="00583033" w:rsidP="00583033">
      <w:pPr>
        <w:rPr>
          <w:rFonts w:ascii="Century" w:eastAsia="ＭＳ 明朝" w:hAnsi="Century" w:cs="Times New Roman"/>
        </w:rPr>
      </w:pPr>
      <w:r w:rsidRPr="00583033">
        <w:rPr>
          <w:rFonts w:ascii="Century" w:eastAsia="ＭＳ 明朝" w:hAnsi="Century" w:cs="Times New Roman" w:hint="eastAsia"/>
        </w:rPr>
        <w:t>岩橋建治「規制緩和によるタクシー事業活性化の社会的含意」関西活性化研究班『社会変動と関西活性化』（研究双書第</w:t>
      </w:r>
      <w:r w:rsidRPr="00583033">
        <w:rPr>
          <w:rFonts w:ascii="Century" w:eastAsia="ＭＳ 明朝" w:hAnsi="Century" w:cs="Times New Roman"/>
        </w:rPr>
        <w:t>144</w:t>
      </w:r>
      <w:r w:rsidRPr="00583033">
        <w:rPr>
          <w:rFonts w:ascii="Century" w:eastAsia="ＭＳ 明朝" w:hAnsi="Century" w:cs="Times New Roman" w:hint="eastAsia"/>
        </w:rPr>
        <w:t>冊）関西大学経済・政治研究所，</w:t>
      </w:r>
      <w:r w:rsidRPr="00583033">
        <w:rPr>
          <w:rFonts w:ascii="Century" w:eastAsia="ＭＳ 明朝" w:hAnsi="Century" w:cs="Times New Roman"/>
        </w:rPr>
        <w:t>2007, p.118.</w:t>
      </w:r>
    </w:p>
    <w:p w:rsidR="00583033" w:rsidRPr="00583033" w:rsidRDefault="00583033" w:rsidP="00583033">
      <w:pPr>
        <w:rPr>
          <w:rFonts w:ascii="Century" w:eastAsia="ＭＳ 明朝" w:hAnsi="Century" w:cs="Times New Roman"/>
        </w:rPr>
      </w:pPr>
      <w:r w:rsidRPr="00583033">
        <w:rPr>
          <w:rFonts w:ascii="Century" w:eastAsia="ＭＳ 明朝" w:hAnsi="Century" w:cs="Times New Roman" w:hint="eastAsia"/>
        </w:rPr>
        <w:t>山崎治「タクシー事業」『経済分野における規制改革の影響と対策』国立国会図書館調査及び立法考査局，</w:t>
      </w:r>
      <w:r w:rsidRPr="00583033">
        <w:rPr>
          <w:rFonts w:ascii="Century" w:eastAsia="ＭＳ 明朝" w:hAnsi="Century" w:cs="Times New Roman" w:hint="eastAsia"/>
        </w:rPr>
        <w:t>2009</w:t>
      </w:r>
      <w:r w:rsidRPr="00583033">
        <w:rPr>
          <w:rFonts w:ascii="Century" w:eastAsia="ＭＳ 明朝" w:hAnsi="Century" w:cs="Times New Roman" w:hint="eastAsia"/>
        </w:rPr>
        <w:t>，</w:t>
      </w:r>
      <w:r w:rsidRPr="00583033">
        <w:rPr>
          <w:rFonts w:ascii="Century" w:eastAsia="ＭＳ 明朝" w:hAnsi="Century" w:cs="Times New Roman" w:hint="eastAsia"/>
        </w:rPr>
        <w:t>p.31</w:t>
      </w:r>
    </w:p>
    <w:p w:rsidR="00583033" w:rsidRPr="00583033" w:rsidRDefault="00583033" w:rsidP="00583033">
      <w:pPr>
        <w:rPr>
          <w:rFonts w:ascii="Century" w:eastAsia="ＭＳ 明朝" w:hAnsi="Century" w:cs="Times New Roman"/>
        </w:rPr>
      </w:pPr>
    </w:p>
    <w:p w:rsidR="00583033" w:rsidRPr="00583033" w:rsidRDefault="00583033" w:rsidP="00583033">
      <w:pPr>
        <w:autoSpaceDE w:val="0"/>
        <w:autoSpaceDN w:val="0"/>
        <w:adjustRightInd w:val="0"/>
        <w:jc w:val="left"/>
        <w:rPr>
          <w:rFonts w:ascii="ＭＳ 明朝" w:eastAsia="ＭＳ 明朝" w:hAnsi="ＭＳ 明朝" w:cs="ＭＳゴシック"/>
          <w:kern w:val="0"/>
          <w:szCs w:val="21"/>
        </w:rPr>
      </w:pPr>
      <w:r w:rsidRPr="00583033">
        <w:rPr>
          <w:rFonts w:ascii="ＭＳ 明朝" w:eastAsia="ＭＳ 明朝" w:hAnsi="ＭＳ 明朝" w:cs="ＭＳ明朝" w:hint="eastAsia"/>
          <w:kern w:val="0"/>
          <w:szCs w:val="21"/>
        </w:rPr>
        <w:t>山越伸浩</w:t>
      </w:r>
      <w:r w:rsidRPr="00583033">
        <w:rPr>
          <w:rFonts w:ascii="ＭＳ 明朝" w:eastAsia="ＭＳ 明朝" w:hAnsi="ＭＳ 明朝" w:cs="ＭＳゴシック" w:hint="eastAsia"/>
          <w:kern w:val="0"/>
          <w:szCs w:val="21"/>
        </w:rPr>
        <w:t>「与野党の一致によるタクシー規制緩和の見直し～特定地域における一般乗用旅客自動車運送事業の適正化及び活性化に関する特別措置法～」</w:t>
      </w:r>
    </w:p>
    <w:p w:rsidR="007D5A5E" w:rsidRPr="007A6B81" w:rsidRDefault="00B25706" w:rsidP="007A6B81">
      <w:pPr>
        <w:autoSpaceDE w:val="0"/>
        <w:autoSpaceDN w:val="0"/>
        <w:adjustRightInd w:val="0"/>
        <w:jc w:val="left"/>
        <w:rPr>
          <w:rFonts w:ascii="ＭＳ 明朝" w:eastAsia="ＭＳ 明朝" w:hAnsi="ＭＳ 明朝" w:cs="ＭＳゴシック"/>
          <w:kern w:val="0"/>
          <w:szCs w:val="21"/>
        </w:rPr>
      </w:pPr>
      <w:hyperlink r:id="rId14" w:history="1">
        <w:r w:rsidR="00583033" w:rsidRPr="00583033">
          <w:rPr>
            <w:rFonts w:ascii="ＭＳ 明朝" w:eastAsia="ＭＳ 明朝" w:hAnsi="ＭＳ 明朝" w:cs="ＭＳゴシック"/>
            <w:color w:val="0000FF"/>
            <w:kern w:val="0"/>
            <w:szCs w:val="21"/>
            <w:u w:val="single"/>
          </w:rPr>
          <w:t>http://www.sangiin.go.jp/japanese/annai/chousa/rippou_chousa/backnumber/2009pdf/20090801053.pdf</w:t>
        </w:r>
      </w:hyperlink>
    </w:p>
    <w:p w:rsidR="007D5A5E" w:rsidRDefault="007D5A5E" w:rsidP="007A6B81">
      <w:pPr>
        <w:pStyle w:val="1"/>
      </w:pPr>
      <w:bookmarkStart w:id="11" w:name="_Toc318188907"/>
      <w:r>
        <w:rPr>
          <w:rFonts w:hint="eastAsia"/>
        </w:rPr>
        <w:t>図表</w:t>
      </w:r>
      <w:bookmarkEnd w:id="11"/>
    </w:p>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1</w:t>
      </w:r>
      <w:r>
        <w:fldChar w:fldCharType="end"/>
      </w:r>
    </w:p>
    <w:p w:rsidR="007D5A5E" w:rsidRDefault="007D5A5E" w:rsidP="007D5A5E">
      <w:pPr>
        <w:pStyle w:val="af6"/>
      </w:pPr>
      <w:r>
        <w:rPr>
          <w:noProof/>
        </w:rPr>
        <w:drawing>
          <wp:inline distT="0" distB="0" distL="0" distR="0" wp14:anchorId="3EC950DB">
            <wp:extent cx="5257800" cy="2752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287" cy="2757168"/>
                    </a:xfrm>
                    <a:prstGeom prst="rect">
                      <a:avLst/>
                    </a:prstGeom>
                    <a:noFill/>
                    <a:ln>
                      <a:noFill/>
                    </a:ln>
                  </pic:spPr>
                </pic:pic>
              </a:graphicData>
            </a:graphic>
          </wp:inline>
        </w:drawing>
      </w:r>
    </w:p>
    <w:p w:rsidR="007A6B81" w:rsidRPr="007A6B81" w:rsidRDefault="00D60351" w:rsidP="007A6B81">
      <w:pPr>
        <w:pStyle w:val="af6"/>
        <w:ind w:firstLineChars="1300" w:firstLine="2340"/>
        <w:rPr>
          <w:rFonts w:asciiTheme="minorEastAsia" w:hAnsiTheme="minorEastAsia" w:cs="Times New Roman"/>
          <w:b w:val="0"/>
          <w:sz w:val="18"/>
          <w:szCs w:val="18"/>
        </w:rPr>
      </w:pPr>
      <w:r w:rsidRPr="00D60351">
        <w:rPr>
          <w:rFonts w:asciiTheme="minorEastAsia" w:hAnsiTheme="minorEastAsia" w:cs="Times New Roman" w:hint="eastAsia"/>
          <w:b w:val="0"/>
          <w:sz w:val="18"/>
          <w:szCs w:val="18"/>
        </w:rPr>
        <w:t>出典：全国ハイヤータクシー連合会ホームページより筆者作成</w:t>
      </w:r>
    </w:p>
    <w:p w:rsidR="007D5A5E" w:rsidRDefault="007D5A5E" w:rsidP="007D5A5E">
      <w:pPr>
        <w:pStyle w:val="af6"/>
        <w:rPr>
          <w:noProof/>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2</w:t>
      </w:r>
      <w:r>
        <w:fldChar w:fldCharType="end"/>
      </w:r>
    </w:p>
    <w:p w:rsidR="007D5A5E" w:rsidRDefault="00AB7040" w:rsidP="007D5A5E">
      <w:r>
        <w:rPr>
          <w:noProof/>
        </w:rPr>
        <w:drawing>
          <wp:inline distT="0" distB="0" distL="0" distR="0" wp14:anchorId="18305EE3">
            <wp:extent cx="5305425" cy="2920033"/>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1545" cy="2923401"/>
                    </a:xfrm>
                    <a:prstGeom prst="rect">
                      <a:avLst/>
                    </a:prstGeom>
                    <a:noFill/>
                    <a:ln>
                      <a:noFill/>
                    </a:ln>
                  </pic:spPr>
                </pic:pic>
              </a:graphicData>
            </a:graphic>
          </wp:inline>
        </w:drawing>
      </w:r>
    </w:p>
    <w:p w:rsidR="007D5A5E" w:rsidRPr="00FF2955" w:rsidRDefault="00FF2955" w:rsidP="00FF2955">
      <w:pPr>
        <w:ind w:firstLineChars="2700" w:firstLine="4860"/>
        <w:rPr>
          <w:sz w:val="18"/>
          <w:szCs w:val="18"/>
        </w:rPr>
      </w:pPr>
      <w:r w:rsidRPr="00FF2955">
        <w:rPr>
          <w:rFonts w:hint="eastAsia"/>
          <w:sz w:val="18"/>
          <w:szCs w:val="18"/>
        </w:rPr>
        <w:t>出典：自動車</w:t>
      </w:r>
      <w:r>
        <w:rPr>
          <w:rFonts w:hint="eastAsia"/>
          <w:sz w:val="18"/>
          <w:szCs w:val="18"/>
        </w:rPr>
        <w:t>輸送統計年報</w:t>
      </w:r>
      <w:r w:rsidRPr="00FF2955">
        <w:rPr>
          <w:rFonts w:hint="eastAsia"/>
          <w:sz w:val="18"/>
          <w:szCs w:val="18"/>
        </w:rPr>
        <w:t>より筆者作成</w:t>
      </w:r>
    </w:p>
    <w:p w:rsidR="00517BB2" w:rsidRDefault="00517BB2" w:rsidP="007D5A5E">
      <w:pPr>
        <w:pStyle w:val="af6"/>
      </w:pPr>
    </w:p>
    <w:p w:rsidR="00AB7040" w:rsidRPr="00AB7040" w:rsidRDefault="00AB7040" w:rsidP="00AB7040"/>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3</w:t>
      </w:r>
      <w:r>
        <w:fldChar w:fldCharType="end"/>
      </w:r>
    </w:p>
    <w:p w:rsidR="007D5A5E" w:rsidRDefault="00517BB2" w:rsidP="007D5A5E">
      <w:r>
        <w:rPr>
          <w:noProof/>
        </w:rPr>
        <w:drawing>
          <wp:inline distT="0" distB="0" distL="0" distR="0" wp14:anchorId="36757082">
            <wp:extent cx="5486400" cy="2949846"/>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8300" cy="2950868"/>
                    </a:xfrm>
                    <a:prstGeom prst="rect">
                      <a:avLst/>
                    </a:prstGeom>
                    <a:noFill/>
                    <a:ln>
                      <a:noFill/>
                    </a:ln>
                  </pic:spPr>
                </pic:pic>
              </a:graphicData>
            </a:graphic>
          </wp:inline>
        </w:drawing>
      </w:r>
    </w:p>
    <w:p w:rsidR="007D5A5E" w:rsidRPr="00FF2955" w:rsidRDefault="00FF2955" w:rsidP="00FF2955">
      <w:pPr>
        <w:ind w:firstLineChars="2500" w:firstLine="4500"/>
        <w:rPr>
          <w:sz w:val="18"/>
          <w:szCs w:val="18"/>
        </w:rPr>
      </w:pPr>
      <w:r w:rsidRPr="00FF2955">
        <w:rPr>
          <w:rFonts w:hint="eastAsia"/>
          <w:sz w:val="18"/>
          <w:szCs w:val="18"/>
        </w:rPr>
        <w:t>出典：自動車</w:t>
      </w:r>
      <w:r>
        <w:rPr>
          <w:rFonts w:hint="eastAsia"/>
          <w:sz w:val="18"/>
          <w:szCs w:val="18"/>
        </w:rPr>
        <w:t>輸送統計年報</w:t>
      </w:r>
      <w:r w:rsidRPr="00FF2955">
        <w:rPr>
          <w:rFonts w:hint="eastAsia"/>
          <w:sz w:val="18"/>
          <w:szCs w:val="18"/>
        </w:rPr>
        <w:t>より筆者作成</w:t>
      </w:r>
    </w:p>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4</w:t>
      </w:r>
      <w:r>
        <w:fldChar w:fldCharType="end"/>
      </w:r>
    </w:p>
    <w:p w:rsidR="007D5A5E" w:rsidRDefault="00517BB2" w:rsidP="007D5A5E">
      <w:r>
        <w:rPr>
          <w:noProof/>
        </w:rPr>
        <w:drawing>
          <wp:inline distT="0" distB="0" distL="0" distR="0" wp14:anchorId="606D427D">
            <wp:extent cx="5486400" cy="341599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0244" cy="3418386"/>
                    </a:xfrm>
                    <a:prstGeom prst="rect">
                      <a:avLst/>
                    </a:prstGeom>
                    <a:noFill/>
                    <a:ln>
                      <a:noFill/>
                    </a:ln>
                  </pic:spPr>
                </pic:pic>
              </a:graphicData>
            </a:graphic>
          </wp:inline>
        </w:drawing>
      </w:r>
    </w:p>
    <w:p w:rsidR="007D5A5E" w:rsidRPr="00FF2955" w:rsidRDefault="00FF2955" w:rsidP="00FF2955">
      <w:pPr>
        <w:ind w:firstLineChars="2600" w:firstLine="4680"/>
        <w:rPr>
          <w:sz w:val="18"/>
          <w:szCs w:val="18"/>
        </w:rPr>
      </w:pPr>
      <w:r w:rsidRPr="00FF2955">
        <w:rPr>
          <w:rFonts w:hint="eastAsia"/>
          <w:sz w:val="18"/>
          <w:szCs w:val="18"/>
        </w:rPr>
        <w:t>出典：</w:t>
      </w:r>
      <w:r w:rsidR="00CA2674" w:rsidRPr="00CA2674">
        <w:rPr>
          <w:rFonts w:hint="eastAsia"/>
          <w:sz w:val="18"/>
          <w:szCs w:val="18"/>
        </w:rPr>
        <w:t>小売物価統計調査</w:t>
      </w:r>
      <w:r w:rsidRPr="00FF2955">
        <w:rPr>
          <w:rFonts w:hint="eastAsia"/>
          <w:sz w:val="18"/>
          <w:szCs w:val="18"/>
        </w:rPr>
        <w:t>より筆者作成</w:t>
      </w:r>
    </w:p>
    <w:p w:rsidR="007D5A5E" w:rsidRDefault="007D5A5E" w:rsidP="007D5A5E"/>
    <w:p w:rsidR="00CA2674" w:rsidRDefault="00CA2674" w:rsidP="007D5A5E"/>
    <w:p w:rsidR="00CA2674" w:rsidRDefault="00CA2674" w:rsidP="007D5A5E"/>
    <w:p w:rsidR="00CA2674" w:rsidRDefault="00CA2674" w:rsidP="007D5A5E"/>
    <w:p w:rsidR="00517BB2" w:rsidRDefault="00517BB2" w:rsidP="007D5A5E"/>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5</w:t>
      </w:r>
      <w:r>
        <w:fldChar w:fldCharType="end"/>
      </w:r>
    </w:p>
    <w:p w:rsidR="007D5A5E" w:rsidRDefault="00517BB2" w:rsidP="007D5A5E">
      <w:r>
        <w:rPr>
          <w:noProof/>
        </w:rPr>
        <w:drawing>
          <wp:inline distT="0" distB="0" distL="0" distR="0" wp14:anchorId="3B469749">
            <wp:extent cx="5648325" cy="328477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3576" cy="3287833"/>
                    </a:xfrm>
                    <a:prstGeom prst="rect">
                      <a:avLst/>
                    </a:prstGeom>
                    <a:noFill/>
                    <a:ln>
                      <a:noFill/>
                    </a:ln>
                  </pic:spPr>
                </pic:pic>
              </a:graphicData>
            </a:graphic>
          </wp:inline>
        </w:drawing>
      </w:r>
    </w:p>
    <w:p w:rsidR="007D5A5E" w:rsidRPr="00517BB2" w:rsidRDefault="00FF2955" w:rsidP="00517BB2">
      <w:pPr>
        <w:ind w:firstLineChars="2200" w:firstLine="3960"/>
        <w:rPr>
          <w:sz w:val="18"/>
          <w:szCs w:val="18"/>
        </w:rPr>
      </w:pPr>
      <w:r w:rsidRPr="00FF2955">
        <w:rPr>
          <w:rFonts w:hint="eastAsia"/>
          <w:sz w:val="18"/>
          <w:szCs w:val="18"/>
        </w:rPr>
        <w:t>出典：賃金構造基本統計調査より筆者</w:t>
      </w:r>
      <w:r w:rsidR="00CA2674">
        <w:rPr>
          <w:rFonts w:hint="eastAsia"/>
          <w:sz w:val="18"/>
          <w:szCs w:val="18"/>
        </w:rPr>
        <w:t>作</w:t>
      </w:r>
    </w:p>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6</w:t>
      </w:r>
      <w:r>
        <w:fldChar w:fldCharType="end"/>
      </w:r>
    </w:p>
    <w:p w:rsidR="007D5A5E" w:rsidRDefault="00517BB2" w:rsidP="007D5A5E">
      <w:r>
        <w:rPr>
          <w:noProof/>
        </w:rPr>
        <w:drawing>
          <wp:inline distT="0" distB="0" distL="0" distR="0" wp14:anchorId="1C91AE30">
            <wp:extent cx="5648325" cy="33242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5878" cy="3328670"/>
                    </a:xfrm>
                    <a:prstGeom prst="rect">
                      <a:avLst/>
                    </a:prstGeom>
                    <a:noFill/>
                    <a:ln>
                      <a:noFill/>
                    </a:ln>
                  </pic:spPr>
                </pic:pic>
              </a:graphicData>
            </a:graphic>
          </wp:inline>
        </w:drawing>
      </w:r>
    </w:p>
    <w:p w:rsidR="007D5A5E" w:rsidRPr="00CA2674" w:rsidRDefault="00FF2955" w:rsidP="00CA2674">
      <w:pPr>
        <w:ind w:firstLineChars="2800" w:firstLine="5040"/>
        <w:rPr>
          <w:sz w:val="18"/>
          <w:szCs w:val="18"/>
        </w:rPr>
      </w:pPr>
      <w:r w:rsidRPr="00FF2955">
        <w:rPr>
          <w:rFonts w:hint="eastAsia"/>
          <w:sz w:val="18"/>
          <w:szCs w:val="18"/>
        </w:rPr>
        <w:lastRenderedPageBreak/>
        <w:t>出典：賃金構造基本統計調査より筆者</w:t>
      </w:r>
      <w:r w:rsidR="00CA2674">
        <w:rPr>
          <w:rFonts w:hint="eastAsia"/>
          <w:sz w:val="18"/>
          <w:szCs w:val="18"/>
        </w:rPr>
        <w:t>作成</w:t>
      </w:r>
    </w:p>
    <w:p w:rsidR="007D5A5E" w:rsidRDefault="007D5A5E" w:rsidP="007D5A5E"/>
    <w:p w:rsidR="007A6B81" w:rsidRDefault="007A6B81" w:rsidP="007D5A5E">
      <w:pPr>
        <w:pStyle w:val="af6"/>
      </w:pPr>
    </w:p>
    <w:p w:rsidR="007A6B81" w:rsidRDefault="007A6B81" w:rsidP="007D5A5E">
      <w:pPr>
        <w:pStyle w:val="af6"/>
      </w:pPr>
    </w:p>
    <w:p w:rsidR="007A6B81" w:rsidRDefault="007A6B81" w:rsidP="007D5A5E">
      <w:pPr>
        <w:pStyle w:val="af6"/>
      </w:pPr>
    </w:p>
    <w:p w:rsidR="00517BB2" w:rsidRDefault="00517BB2" w:rsidP="00517BB2"/>
    <w:p w:rsidR="00517BB2" w:rsidRDefault="00517BB2" w:rsidP="00517BB2"/>
    <w:p w:rsidR="00517BB2" w:rsidRPr="00517BB2" w:rsidRDefault="00517BB2" w:rsidP="00517BB2"/>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7</w:t>
      </w:r>
      <w:r>
        <w:fldChar w:fldCharType="end"/>
      </w:r>
    </w:p>
    <w:p w:rsidR="007D5A5E" w:rsidRDefault="007D5A5E" w:rsidP="007D5A5E">
      <w:r w:rsidRPr="007D5A5E">
        <w:rPr>
          <w:noProof/>
        </w:rPr>
        <w:drawing>
          <wp:inline distT="0" distB="0" distL="0" distR="0">
            <wp:extent cx="4810125" cy="53244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0125" cy="5324475"/>
                    </a:xfrm>
                    <a:prstGeom prst="rect">
                      <a:avLst/>
                    </a:prstGeom>
                    <a:noFill/>
                    <a:ln>
                      <a:noFill/>
                    </a:ln>
                  </pic:spPr>
                </pic:pic>
              </a:graphicData>
            </a:graphic>
          </wp:inline>
        </w:drawing>
      </w:r>
    </w:p>
    <w:p w:rsidR="007D5A5E" w:rsidRDefault="007D5A5E" w:rsidP="007D5A5E"/>
    <w:p w:rsidR="00517BB2" w:rsidRDefault="00517BB2" w:rsidP="007D5A5E"/>
    <w:p w:rsidR="00733E82" w:rsidRDefault="00733E82" w:rsidP="007D5A5E"/>
    <w:p w:rsidR="007D5A5E" w:rsidRDefault="007D5A5E" w:rsidP="007D5A5E">
      <w:pPr>
        <w:pStyle w:val="af6"/>
      </w:pPr>
      <w:r>
        <w:rPr>
          <w:rFonts w:hint="eastAsia"/>
        </w:rPr>
        <w:lastRenderedPageBreak/>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8</w:t>
      </w:r>
      <w:r>
        <w:fldChar w:fldCharType="end"/>
      </w:r>
    </w:p>
    <w:p w:rsidR="00537D05" w:rsidRDefault="007D5A5E" w:rsidP="00537D05">
      <w:r>
        <w:rPr>
          <w:noProof/>
        </w:rPr>
        <w:drawing>
          <wp:inline distT="0" distB="0" distL="0" distR="0" wp14:anchorId="3CEF4D0F">
            <wp:extent cx="5145405" cy="37738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3773805"/>
                    </a:xfrm>
                    <a:prstGeom prst="rect">
                      <a:avLst/>
                    </a:prstGeom>
                    <a:noFill/>
                    <a:ln>
                      <a:noFill/>
                    </a:ln>
                  </pic:spPr>
                </pic:pic>
              </a:graphicData>
            </a:graphic>
          </wp:inline>
        </w:drawing>
      </w:r>
    </w:p>
    <w:p w:rsidR="00537D05" w:rsidRPr="00537D05" w:rsidRDefault="00537D05" w:rsidP="00537D05">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9</w:t>
      </w:r>
      <w:r>
        <w:fldChar w:fldCharType="end"/>
      </w:r>
    </w:p>
    <w:p w:rsidR="007D5A5E" w:rsidRDefault="007D5A5E" w:rsidP="007D5A5E">
      <w:r>
        <w:rPr>
          <w:noProof/>
        </w:rPr>
        <w:drawing>
          <wp:inline distT="0" distB="0" distL="0" distR="0" wp14:anchorId="3062F97C">
            <wp:extent cx="5139690" cy="37738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9690" cy="3773805"/>
                    </a:xfrm>
                    <a:prstGeom prst="rect">
                      <a:avLst/>
                    </a:prstGeom>
                    <a:noFill/>
                    <a:ln>
                      <a:noFill/>
                    </a:ln>
                  </pic:spPr>
                </pic:pic>
              </a:graphicData>
            </a:graphic>
          </wp:inline>
        </w:drawing>
      </w:r>
    </w:p>
    <w:p w:rsidR="007D5A5E" w:rsidRDefault="007D5A5E" w:rsidP="007D5A5E">
      <w:pPr>
        <w:pStyle w:val="af6"/>
      </w:pPr>
      <w:r>
        <w:rPr>
          <w:rFonts w:hint="eastAsia"/>
        </w:rPr>
        <w:lastRenderedPageBreak/>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10</w:t>
      </w:r>
      <w:r>
        <w:fldChar w:fldCharType="end"/>
      </w:r>
    </w:p>
    <w:p w:rsidR="007D5A5E" w:rsidRDefault="008A5342" w:rsidP="007D5A5E">
      <w:r>
        <w:rPr>
          <w:noProof/>
        </w:rPr>
        <w:drawing>
          <wp:inline distT="0" distB="0" distL="0" distR="0" wp14:anchorId="49A0C255">
            <wp:extent cx="5182235" cy="378015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2235" cy="3780155"/>
                    </a:xfrm>
                    <a:prstGeom prst="rect">
                      <a:avLst/>
                    </a:prstGeom>
                    <a:noFill/>
                    <a:ln>
                      <a:noFill/>
                    </a:ln>
                  </pic:spPr>
                </pic:pic>
              </a:graphicData>
            </a:graphic>
          </wp:inline>
        </w:drawing>
      </w:r>
    </w:p>
    <w:p w:rsidR="007D5A5E" w:rsidRDefault="007D5A5E" w:rsidP="007D5A5E">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11</w:t>
      </w:r>
      <w:r>
        <w:fldChar w:fldCharType="end"/>
      </w:r>
    </w:p>
    <w:p w:rsidR="007D5A5E" w:rsidRDefault="008A5342" w:rsidP="007D5A5E">
      <w:r>
        <w:rPr>
          <w:noProof/>
        </w:rPr>
        <w:drawing>
          <wp:inline distT="0" distB="0" distL="0" distR="0" wp14:anchorId="0ECEBF31">
            <wp:extent cx="5204265" cy="33623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9554" cy="3365742"/>
                    </a:xfrm>
                    <a:prstGeom prst="rect">
                      <a:avLst/>
                    </a:prstGeom>
                    <a:noFill/>
                    <a:ln>
                      <a:noFill/>
                    </a:ln>
                  </pic:spPr>
                </pic:pic>
              </a:graphicData>
            </a:graphic>
          </wp:inline>
        </w:drawing>
      </w:r>
    </w:p>
    <w:p w:rsidR="007D5A5E" w:rsidRDefault="007D5A5E" w:rsidP="007D5A5E">
      <w:pPr>
        <w:pStyle w:val="af6"/>
      </w:pPr>
    </w:p>
    <w:p w:rsidR="007D5A5E" w:rsidRDefault="007D5A5E" w:rsidP="007D5A5E">
      <w:pPr>
        <w:pStyle w:val="af6"/>
      </w:pPr>
    </w:p>
    <w:p w:rsidR="00D34358" w:rsidRPr="00D34358" w:rsidRDefault="00D34358" w:rsidP="00D34358"/>
    <w:p w:rsidR="00CA2674" w:rsidRPr="00CA2674" w:rsidRDefault="00CA2674" w:rsidP="00CA2674"/>
    <w:p w:rsidR="00EB3379" w:rsidRDefault="007D5A5E" w:rsidP="00EB3379">
      <w:pPr>
        <w:pStyle w:val="af6"/>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537D05">
        <w:rPr>
          <w:noProof/>
        </w:rPr>
        <w:t>12</w:t>
      </w:r>
      <w:r>
        <w:fldChar w:fldCharType="end"/>
      </w:r>
    </w:p>
    <w:p w:rsidR="007D5A5E" w:rsidRDefault="009D6AF7" w:rsidP="007D5A5E">
      <w:r>
        <w:rPr>
          <w:noProof/>
        </w:rPr>
        <w:drawing>
          <wp:inline distT="0" distB="0" distL="0" distR="0" wp14:anchorId="73CE4AD1">
            <wp:extent cx="5715000" cy="428644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6058" cy="4287243"/>
                    </a:xfrm>
                    <a:prstGeom prst="rect">
                      <a:avLst/>
                    </a:prstGeom>
                    <a:noFill/>
                    <a:ln>
                      <a:noFill/>
                    </a:ln>
                  </pic:spPr>
                </pic:pic>
              </a:graphicData>
            </a:graphic>
          </wp:inline>
        </w:drawing>
      </w:r>
    </w:p>
    <w:p w:rsidR="00EB3379" w:rsidRDefault="00EB3379" w:rsidP="007D5A5E"/>
    <w:p w:rsidR="00EB3379" w:rsidRDefault="00EB3379" w:rsidP="007D5A5E"/>
    <w:p w:rsidR="00EB3379" w:rsidRDefault="00EB3379" w:rsidP="00E927E5">
      <w:pPr>
        <w:pStyle w:val="1"/>
      </w:pPr>
      <w:bookmarkStart w:id="12" w:name="_Toc318188908"/>
      <w:r>
        <w:rPr>
          <w:rFonts w:hint="eastAsia"/>
        </w:rPr>
        <w:lastRenderedPageBreak/>
        <w:t>付録</w:t>
      </w:r>
      <w:bookmarkEnd w:id="12"/>
    </w:p>
    <w:p w:rsidR="00EB3379" w:rsidRDefault="00EB3379" w:rsidP="007D5A5E">
      <w:r>
        <w:rPr>
          <w:noProof/>
        </w:rPr>
        <w:drawing>
          <wp:inline distT="0" distB="0" distL="0" distR="0" wp14:anchorId="3CE15200">
            <wp:extent cx="5401310" cy="3456940"/>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1310" cy="3456940"/>
                    </a:xfrm>
                    <a:prstGeom prst="rect">
                      <a:avLst/>
                    </a:prstGeom>
                    <a:noFill/>
                    <a:ln>
                      <a:noFill/>
                    </a:ln>
                  </pic:spPr>
                </pic:pic>
              </a:graphicData>
            </a:graphic>
          </wp:inline>
        </w:drawing>
      </w:r>
    </w:p>
    <w:p w:rsidR="00EB3379" w:rsidRPr="007D5A5E" w:rsidRDefault="003F170A" w:rsidP="007D5A5E">
      <w:r>
        <w:rPr>
          <w:noProof/>
        </w:rPr>
        <w:drawing>
          <wp:inline distT="0" distB="0" distL="0" distR="0" wp14:anchorId="51938E6B">
            <wp:extent cx="5401310" cy="2651760"/>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310" cy="2651760"/>
                    </a:xfrm>
                    <a:prstGeom prst="rect">
                      <a:avLst/>
                    </a:prstGeom>
                    <a:noFill/>
                    <a:ln>
                      <a:noFill/>
                    </a:ln>
                  </pic:spPr>
                </pic:pic>
              </a:graphicData>
            </a:graphic>
          </wp:inline>
        </w:drawing>
      </w:r>
    </w:p>
    <w:sectPr w:rsidR="00EB3379" w:rsidRPr="007D5A5E">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06" w:rsidRDefault="00B25706" w:rsidP="00AE0B59">
      <w:r>
        <w:separator/>
      </w:r>
    </w:p>
  </w:endnote>
  <w:endnote w:type="continuationSeparator" w:id="0">
    <w:p w:rsidR="00B25706" w:rsidRDefault="00B25706" w:rsidP="00AE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6886"/>
      <w:docPartObj>
        <w:docPartGallery w:val="Page Numbers (Bottom of Page)"/>
        <w:docPartUnique/>
      </w:docPartObj>
    </w:sdtPr>
    <w:sdtEndPr/>
    <w:sdtContent>
      <w:p w:rsidR="00507237" w:rsidRDefault="00507237">
        <w:pPr>
          <w:pStyle w:val="af"/>
          <w:jc w:val="center"/>
        </w:pPr>
        <w:r>
          <w:fldChar w:fldCharType="begin"/>
        </w:r>
        <w:r>
          <w:instrText>PAGE   \* MERGEFORMAT</w:instrText>
        </w:r>
        <w:r>
          <w:fldChar w:fldCharType="separate"/>
        </w:r>
        <w:r w:rsidR="008419AC" w:rsidRPr="008419AC">
          <w:rPr>
            <w:noProof/>
            <w:lang w:val="ja-JP"/>
          </w:rPr>
          <w:t>1</w:t>
        </w:r>
        <w:r>
          <w:fldChar w:fldCharType="end"/>
        </w:r>
      </w:p>
    </w:sdtContent>
  </w:sdt>
  <w:p w:rsidR="00507237" w:rsidRDefault="005072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06" w:rsidRDefault="00B25706" w:rsidP="00AE0B59">
      <w:r>
        <w:separator/>
      </w:r>
    </w:p>
  </w:footnote>
  <w:footnote w:type="continuationSeparator" w:id="0">
    <w:p w:rsidR="00B25706" w:rsidRDefault="00B25706" w:rsidP="00AE0B59">
      <w:r>
        <w:continuationSeparator/>
      </w:r>
    </w:p>
  </w:footnote>
  <w:footnote w:id="1">
    <w:p w:rsidR="00935085" w:rsidRDefault="00935085">
      <w:pPr>
        <w:pStyle w:val="af1"/>
      </w:pPr>
      <w:r>
        <w:rPr>
          <w:rStyle w:val="af3"/>
        </w:rPr>
        <w:footnoteRef/>
      </w:r>
      <w:r>
        <w:t xml:space="preserve"> </w:t>
      </w:r>
      <w:r w:rsidRPr="00AE0B59">
        <w:rPr>
          <w:rFonts w:hint="eastAsia"/>
          <w:sz w:val="18"/>
          <w:szCs w:val="18"/>
        </w:rPr>
        <w:t xml:space="preserve">ロとは、道路運送法の第三条一項にある「ロ　</w:t>
      </w:r>
      <w:r w:rsidRPr="00AE0B59">
        <w:rPr>
          <w:sz w:val="18"/>
          <w:szCs w:val="18"/>
        </w:rPr>
        <w:t>一般貸切旅客自動車運送事業（一個の契約により国土交通省令で定める乗車定員以上の自動車を貸し切つて旅客を運送する一般旅客自動車運送事業）</w:t>
      </w:r>
      <w:r w:rsidRPr="00AE0B59">
        <w:rPr>
          <w:rFonts w:hint="eastAsia"/>
          <w:sz w:val="18"/>
          <w:szCs w:val="18"/>
        </w:rPr>
        <w:t>」を指す。</w:t>
      </w:r>
    </w:p>
  </w:footnote>
  <w:footnote w:id="2">
    <w:p w:rsidR="00935085" w:rsidRPr="00F534B6" w:rsidRDefault="00935085">
      <w:pPr>
        <w:pStyle w:val="af1"/>
        <w:rPr>
          <w:sz w:val="18"/>
          <w:szCs w:val="18"/>
        </w:rPr>
      </w:pPr>
      <w:r>
        <w:rPr>
          <w:rStyle w:val="af3"/>
        </w:rPr>
        <w:footnoteRef/>
      </w:r>
      <w:r>
        <w:rPr>
          <w:rFonts w:hint="eastAsia"/>
        </w:rPr>
        <w:t xml:space="preserve"> </w:t>
      </w:r>
      <w:r w:rsidRPr="00F534B6">
        <w:rPr>
          <w:rFonts w:hint="eastAsia"/>
          <w:sz w:val="18"/>
          <w:szCs w:val="18"/>
        </w:rPr>
        <w:t>出典：全国ハイヤー・タクシー連合の統計資料</w:t>
      </w:r>
    </w:p>
  </w:footnote>
  <w:footnote w:id="3">
    <w:p w:rsidR="00935085" w:rsidRPr="00F534B6" w:rsidRDefault="00935085">
      <w:pPr>
        <w:pStyle w:val="af1"/>
        <w:rPr>
          <w:sz w:val="18"/>
          <w:szCs w:val="18"/>
        </w:rPr>
      </w:pPr>
      <w:r w:rsidRPr="00F534B6">
        <w:rPr>
          <w:rStyle w:val="af3"/>
          <w:sz w:val="18"/>
          <w:szCs w:val="18"/>
        </w:rPr>
        <w:footnoteRef/>
      </w:r>
      <w:r w:rsidRPr="00F534B6">
        <w:rPr>
          <w:sz w:val="18"/>
          <w:szCs w:val="18"/>
        </w:rPr>
        <w:t xml:space="preserve"> </w:t>
      </w:r>
      <w:r w:rsidRPr="00F534B6">
        <w:rPr>
          <w:rFonts w:hint="eastAsia"/>
          <w:sz w:val="18"/>
          <w:szCs w:val="18"/>
        </w:rPr>
        <w:t>出典：全国ハイヤー・タクシー連合の統計資料</w:t>
      </w:r>
    </w:p>
  </w:footnote>
  <w:footnote w:id="4">
    <w:p w:rsidR="00935085" w:rsidRPr="00D63F16" w:rsidRDefault="00935085">
      <w:pPr>
        <w:pStyle w:val="af1"/>
        <w:rPr>
          <w:sz w:val="18"/>
          <w:szCs w:val="18"/>
        </w:rPr>
      </w:pPr>
      <w:r w:rsidRPr="00D63F16">
        <w:rPr>
          <w:rStyle w:val="af3"/>
          <w:sz w:val="18"/>
          <w:szCs w:val="18"/>
        </w:rPr>
        <w:footnoteRef/>
      </w:r>
      <w:r w:rsidRPr="00D63F16">
        <w:rPr>
          <w:sz w:val="18"/>
          <w:szCs w:val="18"/>
        </w:rPr>
        <w:t xml:space="preserve"> </w:t>
      </w:r>
      <w:r w:rsidRPr="00D63F16">
        <w:rPr>
          <w:rFonts w:hint="eastAsia"/>
          <w:sz w:val="18"/>
          <w:szCs w:val="18"/>
        </w:rPr>
        <w:t>岩橋［</w:t>
      </w:r>
      <w:r>
        <w:rPr>
          <w:rFonts w:hint="eastAsia"/>
          <w:sz w:val="18"/>
          <w:szCs w:val="18"/>
        </w:rPr>
        <w:t>2007</w:t>
      </w:r>
      <w:r>
        <w:rPr>
          <w:rFonts w:hint="eastAsia"/>
          <w:sz w:val="18"/>
          <w:szCs w:val="18"/>
        </w:rPr>
        <w:t>］</w:t>
      </w:r>
    </w:p>
  </w:footnote>
  <w:footnote w:id="5">
    <w:p w:rsidR="00935085" w:rsidRPr="00E01A74" w:rsidRDefault="00935085" w:rsidP="00D63F16">
      <w:pPr>
        <w:pStyle w:val="af1"/>
        <w:rPr>
          <w:sz w:val="18"/>
          <w:szCs w:val="18"/>
        </w:rPr>
      </w:pPr>
      <w:r w:rsidRPr="00E01A74">
        <w:rPr>
          <w:rStyle w:val="af3"/>
          <w:sz w:val="18"/>
          <w:szCs w:val="18"/>
        </w:rPr>
        <w:footnoteRef/>
      </w:r>
      <w:r w:rsidRPr="00E01A74">
        <w:rPr>
          <w:sz w:val="18"/>
          <w:szCs w:val="18"/>
        </w:rPr>
        <w:t xml:space="preserve"> </w:t>
      </w:r>
      <w:r w:rsidRPr="00E01A74">
        <w:rPr>
          <w:rFonts w:hint="eastAsia"/>
          <w:sz w:val="18"/>
          <w:szCs w:val="18"/>
        </w:rPr>
        <w:t>国交省ホームページ</w:t>
      </w:r>
      <w:r w:rsidRPr="00E01A74">
        <w:rPr>
          <w:sz w:val="18"/>
          <w:szCs w:val="18"/>
        </w:rPr>
        <w:t>http://www.mlit.go.jp/common/000050098.pdf</w:t>
      </w:r>
    </w:p>
  </w:footnote>
  <w:footnote w:id="6">
    <w:p w:rsidR="00935085" w:rsidRDefault="00935085" w:rsidP="00D63F16">
      <w:pPr>
        <w:pStyle w:val="af1"/>
      </w:pPr>
      <w:r w:rsidRPr="00F534B6">
        <w:rPr>
          <w:rStyle w:val="af3"/>
          <w:sz w:val="18"/>
          <w:szCs w:val="18"/>
        </w:rPr>
        <w:footnoteRef/>
      </w:r>
      <w:r w:rsidRPr="00F534B6">
        <w:rPr>
          <w:sz w:val="18"/>
          <w:szCs w:val="18"/>
        </w:rPr>
        <w:t xml:space="preserve"> </w:t>
      </w:r>
      <w:r w:rsidRPr="00F534B6">
        <w:rPr>
          <w:rFonts w:hint="eastAsia"/>
          <w:sz w:val="18"/>
          <w:szCs w:val="18"/>
        </w:rPr>
        <w:t>国交省「利用者によるタクシーの選択性向上に関する検討委員会」の</w:t>
      </w:r>
      <w:r>
        <w:rPr>
          <w:rFonts w:hint="eastAsia"/>
          <w:sz w:val="18"/>
          <w:szCs w:val="18"/>
        </w:rPr>
        <w:t>報告書</w:t>
      </w:r>
      <w:r>
        <w:rPr>
          <w:rFonts w:hint="eastAsia"/>
          <w:sz w:val="18"/>
          <w:szCs w:val="18"/>
        </w:rPr>
        <w:t>p40</w:t>
      </w:r>
    </w:p>
  </w:footnote>
  <w:footnote w:id="7">
    <w:p w:rsidR="00935085" w:rsidRDefault="00935085">
      <w:pPr>
        <w:pStyle w:val="af1"/>
      </w:pPr>
      <w:r>
        <w:rPr>
          <w:rStyle w:val="af3"/>
        </w:rPr>
        <w:footnoteRef/>
      </w:r>
      <w:r>
        <w:rPr>
          <w:rFonts w:hint="eastAsia"/>
        </w:rPr>
        <w:t xml:space="preserve"> </w:t>
      </w:r>
      <w:r w:rsidRPr="002942A0">
        <w:rPr>
          <w:rFonts w:hint="eastAsia"/>
          <w:sz w:val="18"/>
          <w:szCs w:val="18"/>
        </w:rPr>
        <w:t>山崎［</w:t>
      </w:r>
      <w:r w:rsidRPr="002942A0">
        <w:rPr>
          <w:rFonts w:hint="eastAsia"/>
          <w:sz w:val="18"/>
          <w:szCs w:val="18"/>
        </w:rPr>
        <w:t>2009</w:t>
      </w:r>
      <w:r w:rsidRPr="002942A0">
        <w:rPr>
          <w:rFonts w:hint="eastAsia"/>
          <w:sz w:val="18"/>
          <w:szCs w:val="18"/>
        </w:rPr>
        <w:t>］</w:t>
      </w:r>
    </w:p>
  </w:footnote>
  <w:footnote w:id="8">
    <w:p w:rsidR="00935085" w:rsidRDefault="00935085">
      <w:pPr>
        <w:pStyle w:val="af1"/>
      </w:pPr>
      <w:r>
        <w:rPr>
          <w:rStyle w:val="af3"/>
        </w:rPr>
        <w:footnoteRef/>
      </w:r>
      <w:r>
        <w:t xml:space="preserve"> </w:t>
      </w:r>
      <w:r w:rsidRPr="0037190A">
        <w:rPr>
          <w:rFonts w:hint="eastAsia"/>
          <w:sz w:val="18"/>
          <w:szCs w:val="18"/>
        </w:rPr>
        <w:t>岩橋［</w:t>
      </w:r>
      <w:r w:rsidRPr="0037190A">
        <w:rPr>
          <w:rFonts w:hint="eastAsia"/>
          <w:sz w:val="18"/>
          <w:szCs w:val="18"/>
        </w:rPr>
        <w:t>2007</w:t>
      </w:r>
      <w:r w:rsidRPr="0037190A">
        <w:rPr>
          <w:rFonts w:hint="eastAsia"/>
          <w:sz w:val="18"/>
          <w:szCs w:val="18"/>
        </w:rPr>
        <w:t>］</w:t>
      </w:r>
    </w:p>
  </w:footnote>
  <w:footnote w:id="9">
    <w:p w:rsidR="00935085" w:rsidRDefault="00935085">
      <w:pPr>
        <w:pStyle w:val="af1"/>
      </w:pPr>
      <w:r>
        <w:rPr>
          <w:rStyle w:val="af3"/>
        </w:rPr>
        <w:footnoteRef/>
      </w:r>
      <w:r>
        <w:t xml:space="preserve"> </w:t>
      </w:r>
      <w:r w:rsidRPr="007E1E9F">
        <w:rPr>
          <w:rFonts w:hint="eastAsia"/>
          <w:sz w:val="18"/>
          <w:szCs w:val="18"/>
        </w:rPr>
        <w:t>岩橋［</w:t>
      </w:r>
      <w:r w:rsidRPr="007E1E9F">
        <w:rPr>
          <w:rFonts w:hint="eastAsia"/>
          <w:sz w:val="18"/>
          <w:szCs w:val="18"/>
        </w:rPr>
        <w:t>2007</w:t>
      </w:r>
      <w:r w:rsidRPr="007E1E9F">
        <w:rPr>
          <w:rFonts w:hint="eastAsia"/>
          <w:sz w:val="18"/>
          <w:szCs w:val="18"/>
        </w:rPr>
        <w:t>］</w:t>
      </w:r>
    </w:p>
  </w:footnote>
  <w:footnote w:id="10">
    <w:p w:rsidR="00935085" w:rsidRDefault="00935085">
      <w:pPr>
        <w:pStyle w:val="af1"/>
      </w:pPr>
      <w:r>
        <w:rPr>
          <w:rStyle w:val="af3"/>
        </w:rPr>
        <w:footnoteRef/>
      </w:r>
      <w:r>
        <w:t xml:space="preserve"> </w:t>
      </w:r>
      <w:r w:rsidRPr="007260C7">
        <w:rPr>
          <w:rFonts w:hint="eastAsia"/>
          <w:sz w:val="18"/>
          <w:szCs w:val="18"/>
        </w:rPr>
        <w:t>岩橋［</w:t>
      </w:r>
      <w:r w:rsidRPr="007260C7">
        <w:rPr>
          <w:rFonts w:hint="eastAsia"/>
          <w:sz w:val="18"/>
          <w:szCs w:val="18"/>
        </w:rPr>
        <w:t>2007</w:t>
      </w:r>
      <w:r w:rsidRPr="007260C7">
        <w:rPr>
          <w:rFonts w:hint="eastAsia"/>
          <w:sz w:val="18"/>
          <w:szCs w:val="18"/>
        </w:rPr>
        <w:t>］</w:t>
      </w:r>
    </w:p>
  </w:footnote>
  <w:footnote w:id="11">
    <w:p w:rsidR="00935085" w:rsidRPr="00DA3A95" w:rsidRDefault="00935085" w:rsidP="00DA3A95">
      <w:pPr>
        <w:pStyle w:val="af1"/>
        <w:ind w:left="180" w:hangingChars="100" w:hanging="180"/>
        <w:rPr>
          <w:sz w:val="18"/>
          <w:szCs w:val="18"/>
        </w:rPr>
      </w:pPr>
      <w:r w:rsidRPr="00DA3A95">
        <w:rPr>
          <w:rStyle w:val="af3"/>
          <w:sz w:val="18"/>
          <w:szCs w:val="18"/>
        </w:rPr>
        <w:footnoteRef/>
      </w:r>
      <w:r w:rsidRPr="00DA3A95">
        <w:rPr>
          <w:sz w:val="18"/>
          <w:szCs w:val="18"/>
        </w:rPr>
        <w:t xml:space="preserve"> </w:t>
      </w:r>
      <w:r w:rsidRPr="00DA3A95">
        <w:rPr>
          <w:rFonts w:hint="eastAsia"/>
          <w:sz w:val="18"/>
          <w:szCs w:val="18"/>
        </w:rPr>
        <w:t>国交省　平成</w:t>
      </w:r>
      <w:r w:rsidRPr="00DA3A95">
        <w:rPr>
          <w:rFonts w:hint="eastAsia"/>
          <w:sz w:val="18"/>
          <w:szCs w:val="18"/>
        </w:rPr>
        <w:t>21</w:t>
      </w:r>
      <w:r w:rsidRPr="00DA3A95">
        <w:rPr>
          <w:rFonts w:hint="eastAsia"/>
          <w:sz w:val="18"/>
          <w:szCs w:val="18"/>
        </w:rPr>
        <w:t>年「タクシー適正化・活性化法の施行について」</w:t>
      </w:r>
      <w:r w:rsidRPr="00DA3A95">
        <w:rPr>
          <w:sz w:val="18"/>
          <w:szCs w:val="18"/>
        </w:rPr>
        <w:t>http://www.mlit.go.jp/common/000050418.pdf</w:t>
      </w:r>
    </w:p>
  </w:footnote>
  <w:footnote w:id="12">
    <w:p w:rsidR="00935085" w:rsidRPr="00E74E78" w:rsidRDefault="00935085">
      <w:pPr>
        <w:pStyle w:val="af1"/>
      </w:pPr>
      <w:r>
        <w:rPr>
          <w:rStyle w:val="af3"/>
        </w:rPr>
        <w:footnoteRef/>
      </w:r>
      <w:r>
        <w:t xml:space="preserve"> </w:t>
      </w:r>
      <w:r w:rsidRPr="00E74E78">
        <w:rPr>
          <w:rFonts w:hint="eastAsia"/>
          <w:sz w:val="18"/>
          <w:szCs w:val="18"/>
        </w:rPr>
        <w:t>全国自動車交通労働組合連合会ホームページのデータクリップ</w:t>
      </w:r>
      <w:r w:rsidRPr="00E74E78">
        <w:rPr>
          <w:sz w:val="18"/>
          <w:szCs w:val="18"/>
        </w:rPr>
        <w:t>http://www.zenjiko.or.jp/deta/d_1_8.htm</w:t>
      </w:r>
    </w:p>
  </w:footnote>
  <w:footnote w:id="13">
    <w:p w:rsidR="00935085" w:rsidRDefault="00935085" w:rsidP="00143F3A">
      <w:pPr>
        <w:pStyle w:val="af1"/>
      </w:pPr>
      <w:r>
        <w:rPr>
          <w:rStyle w:val="af3"/>
        </w:rPr>
        <w:footnoteRef/>
      </w:r>
      <w:r w:rsidRPr="00143F3A">
        <w:rPr>
          <w:rFonts w:hint="eastAsia"/>
          <w:sz w:val="18"/>
          <w:szCs w:val="18"/>
        </w:rPr>
        <w:t>調査期間中に延日数にして、貨物輸送又は旅客輸送のため走行した自動車台数を、調査期間中に延日数にして登録自動車台数</w:t>
      </w:r>
      <w:r>
        <w:rPr>
          <w:rFonts w:hint="eastAsia"/>
          <w:sz w:val="18"/>
          <w:szCs w:val="18"/>
        </w:rPr>
        <w:t>を除したもの。</w:t>
      </w:r>
    </w:p>
  </w:footnote>
  <w:footnote w:id="14">
    <w:p w:rsidR="00935085" w:rsidRPr="008C4E10" w:rsidRDefault="00935085" w:rsidP="008C4E10">
      <w:pPr>
        <w:pStyle w:val="af1"/>
        <w:rPr>
          <w:sz w:val="18"/>
          <w:szCs w:val="18"/>
        </w:rPr>
      </w:pPr>
      <w:r>
        <w:rPr>
          <w:rStyle w:val="af3"/>
        </w:rPr>
        <w:footnoteRef/>
      </w:r>
      <w:r w:rsidRPr="008C4E10">
        <w:rPr>
          <w:rFonts w:hint="eastAsia"/>
          <w:sz w:val="18"/>
          <w:szCs w:val="18"/>
        </w:rPr>
        <w:t>自動車が走った距離をキロメートルで表したもので、物や人を輸送したかどうかを問わない。</w:t>
      </w:r>
      <w:r>
        <w:rPr>
          <w:rFonts w:hint="eastAsia"/>
          <w:sz w:val="18"/>
          <w:szCs w:val="18"/>
        </w:rPr>
        <w:t>（自動車輸送統計調査より）</w:t>
      </w:r>
    </w:p>
  </w:footnote>
  <w:footnote w:id="15">
    <w:p w:rsidR="00935085" w:rsidRDefault="00935085">
      <w:pPr>
        <w:pStyle w:val="af1"/>
      </w:pPr>
      <w:r>
        <w:rPr>
          <w:rStyle w:val="af3"/>
        </w:rPr>
        <w:footnoteRef/>
      </w:r>
      <w:r w:rsidRPr="008C4E10">
        <w:rPr>
          <w:sz w:val="18"/>
          <w:szCs w:val="18"/>
        </w:rPr>
        <w:t>輸送した旅客</w:t>
      </w:r>
      <w:r w:rsidRPr="008C4E10">
        <w:rPr>
          <w:sz w:val="18"/>
          <w:szCs w:val="18"/>
        </w:rPr>
        <w:t>(</w:t>
      </w:r>
      <w:r w:rsidRPr="008C4E10">
        <w:rPr>
          <w:sz w:val="18"/>
          <w:szCs w:val="18"/>
        </w:rPr>
        <w:t>人</w:t>
      </w:r>
      <w:r w:rsidRPr="008C4E10">
        <w:rPr>
          <w:sz w:val="18"/>
          <w:szCs w:val="18"/>
        </w:rPr>
        <w:t>)</w:t>
      </w:r>
      <w:r w:rsidRPr="008C4E10">
        <w:rPr>
          <w:sz w:val="18"/>
          <w:szCs w:val="18"/>
        </w:rPr>
        <w:t>数にそれぞれが乗車した距離を乗じたものの累計</w:t>
      </w:r>
      <w:r>
        <w:rPr>
          <w:rFonts w:hint="eastAsia"/>
          <w:sz w:val="18"/>
          <w:szCs w:val="18"/>
        </w:rPr>
        <w:t>（国交省</w:t>
      </w:r>
      <w:hyperlink r:id="rId1" w:history="1">
        <w:r w:rsidRPr="00D85D9F">
          <w:rPr>
            <w:rStyle w:val="af4"/>
            <w:sz w:val="18"/>
            <w:szCs w:val="18"/>
          </w:rPr>
          <w:t>http://www.mlit.go.jp/hakusyo/transport/shouwa63/ind000101/s01.html</w:t>
        </w:r>
      </w:hyperlink>
      <w:r>
        <w:rPr>
          <w:rFonts w:hint="eastAsia"/>
          <w:sz w:val="18"/>
          <w:szCs w:val="18"/>
        </w:rPr>
        <w:t>より）</w:t>
      </w:r>
    </w:p>
  </w:footnote>
  <w:footnote w:id="16">
    <w:p w:rsidR="002F0DC2" w:rsidRPr="002F0DC2" w:rsidRDefault="002F0DC2">
      <w:pPr>
        <w:pStyle w:val="af1"/>
      </w:pPr>
      <w:r>
        <w:rPr>
          <w:rStyle w:val="af3"/>
        </w:rPr>
        <w:footnoteRef/>
      </w:r>
      <w:r>
        <w:t xml:space="preserve"> </w:t>
      </w:r>
      <w:r w:rsidRPr="002F0DC2">
        <w:rPr>
          <w:rFonts w:hint="eastAsia"/>
          <w:sz w:val="18"/>
          <w:szCs w:val="18"/>
        </w:rPr>
        <w:t>「小売物価統計調査」により平均値を導出。なお、対象地域は、県庁所在地及び人口</w:t>
      </w:r>
      <w:r w:rsidRPr="002F0DC2">
        <w:rPr>
          <w:rFonts w:hint="eastAsia"/>
          <w:sz w:val="18"/>
          <w:szCs w:val="18"/>
        </w:rPr>
        <w:t>15</w:t>
      </w:r>
      <w:r w:rsidRPr="002F0DC2">
        <w:rPr>
          <w:rFonts w:hint="eastAsia"/>
          <w:sz w:val="18"/>
          <w:szCs w:val="18"/>
        </w:rPr>
        <w:t>万以上の都市</w:t>
      </w:r>
    </w:p>
  </w:footnote>
  <w:footnote w:id="17">
    <w:p w:rsidR="00935085" w:rsidRPr="00B93BAC" w:rsidRDefault="00935085">
      <w:pPr>
        <w:pStyle w:val="af1"/>
        <w:rPr>
          <w:sz w:val="18"/>
          <w:szCs w:val="18"/>
        </w:rPr>
      </w:pPr>
      <w:r>
        <w:rPr>
          <w:rStyle w:val="af3"/>
        </w:rPr>
        <w:footnoteRef/>
      </w:r>
      <w:r w:rsidRPr="00E74E78">
        <w:rPr>
          <w:rFonts w:hint="eastAsia"/>
          <w:sz w:val="18"/>
          <w:szCs w:val="18"/>
        </w:rPr>
        <w:t>全国自動車交通労働組合連合会ホームページのデータクリップ</w:t>
      </w:r>
      <w:r w:rsidRPr="00E74E78">
        <w:rPr>
          <w:sz w:val="18"/>
          <w:szCs w:val="18"/>
        </w:rPr>
        <w:t>http://www.zenjiko.or.jp/deta/d_1_8.htm</w:t>
      </w:r>
    </w:p>
  </w:footnote>
  <w:footnote w:id="18">
    <w:p w:rsidR="00935085" w:rsidRDefault="00935085">
      <w:pPr>
        <w:pStyle w:val="af1"/>
      </w:pPr>
      <w:r>
        <w:rPr>
          <w:rStyle w:val="af3"/>
        </w:rPr>
        <w:footnoteRef/>
      </w:r>
      <w:r w:rsidRPr="008C4277">
        <w:rPr>
          <w:sz w:val="18"/>
          <w:szCs w:val="18"/>
        </w:rPr>
        <w:t xml:space="preserve"> </w:t>
      </w:r>
      <w:r w:rsidRPr="008C4277">
        <w:rPr>
          <w:rFonts w:hint="eastAsia"/>
          <w:sz w:val="18"/>
          <w:szCs w:val="18"/>
        </w:rPr>
        <w:t>平成</w:t>
      </w:r>
      <w:r w:rsidRPr="008C4277">
        <w:rPr>
          <w:rFonts w:hint="eastAsia"/>
          <w:sz w:val="18"/>
          <w:szCs w:val="18"/>
        </w:rPr>
        <w:t>22</w:t>
      </w:r>
      <w:r w:rsidRPr="008C4277">
        <w:rPr>
          <w:rFonts w:hint="eastAsia"/>
          <w:sz w:val="18"/>
          <w:szCs w:val="18"/>
        </w:rPr>
        <w:t>年基準消費者物価指数を用いて実質化した全国平均一人あたりのタクシードライバー年収を全国平均一人当たりのタクシードライバー労働時間で除</w:t>
      </w:r>
      <w:r>
        <w:rPr>
          <w:rFonts w:hint="eastAsia"/>
        </w:rPr>
        <w:t>した。</w:t>
      </w:r>
    </w:p>
  </w:footnote>
  <w:footnote w:id="19">
    <w:p w:rsidR="00935085" w:rsidRDefault="00935085">
      <w:pPr>
        <w:pStyle w:val="af1"/>
      </w:pPr>
      <w:r>
        <w:rPr>
          <w:rStyle w:val="af3"/>
        </w:rPr>
        <w:footnoteRef/>
      </w:r>
      <w:r>
        <w:t xml:space="preserve"> </w:t>
      </w:r>
      <w:r w:rsidRPr="00524C6C">
        <w:rPr>
          <w:rFonts w:hint="eastAsia"/>
          <w:sz w:val="18"/>
          <w:szCs w:val="18"/>
        </w:rPr>
        <w:t>VAR</w:t>
      </w:r>
      <w:r w:rsidRPr="00524C6C">
        <w:rPr>
          <w:rFonts w:hint="eastAsia"/>
          <w:sz w:val="18"/>
          <w:szCs w:val="18"/>
        </w:rPr>
        <w:t>分析は、</w:t>
      </w:r>
      <w:r w:rsidRPr="00524C6C">
        <w:rPr>
          <w:rFonts w:hint="eastAsia"/>
          <w:sz w:val="18"/>
          <w:szCs w:val="18"/>
        </w:rPr>
        <w:t>ARIMA</w:t>
      </w:r>
      <w:r w:rsidRPr="00524C6C">
        <w:rPr>
          <w:rFonts w:hint="eastAsia"/>
          <w:sz w:val="18"/>
          <w:szCs w:val="18"/>
        </w:rPr>
        <w:t>モデルのように、需要曲線と供給曲線自体を推計せず、均衡点の推移を推計す</w:t>
      </w:r>
      <w:r>
        <w:rPr>
          <w:rFonts w:hint="eastAsia"/>
          <w:sz w:val="18"/>
          <w:szCs w:val="18"/>
        </w:rPr>
        <w:t>る</w:t>
      </w:r>
      <w:r w:rsidRPr="00524C6C">
        <w:rPr>
          <w:rFonts w:hint="eastAsia"/>
          <w:sz w:val="18"/>
          <w:szCs w:val="18"/>
        </w:rPr>
        <w:t>。したがって、需要曲線と供給曲線どちらの影響により、均衡点が推移したのかまで</w:t>
      </w:r>
      <w:r>
        <w:rPr>
          <w:rFonts w:hint="eastAsia"/>
          <w:sz w:val="18"/>
          <w:szCs w:val="18"/>
        </w:rPr>
        <w:t>は</w:t>
      </w:r>
      <w:r w:rsidRPr="00524C6C">
        <w:rPr>
          <w:rFonts w:hint="eastAsia"/>
          <w:sz w:val="18"/>
          <w:szCs w:val="18"/>
        </w:rPr>
        <w:t>説明できない</w:t>
      </w:r>
      <w:r>
        <w:rPr>
          <w:rFonts w:hint="eastAsia"/>
          <w:sz w:val="18"/>
          <w:szCs w:val="18"/>
        </w:rPr>
        <w:t>。</w:t>
      </w:r>
    </w:p>
  </w:footnote>
  <w:footnote w:id="20">
    <w:p w:rsidR="00935085" w:rsidRDefault="00935085">
      <w:pPr>
        <w:pStyle w:val="af1"/>
      </w:pPr>
      <w:r>
        <w:rPr>
          <w:rStyle w:val="af3"/>
        </w:rPr>
        <w:footnoteRef/>
      </w:r>
      <w:r>
        <w:t xml:space="preserve"> </w:t>
      </w:r>
      <w:r w:rsidRPr="00DE3323">
        <w:rPr>
          <w:rFonts w:hint="eastAsia"/>
          <w:sz w:val="18"/>
          <w:szCs w:val="18"/>
        </w:rPr>
        <w:t>タクシーのみの輸送人キロのデータがなかったため、タクシーと似た業種のハイヤーのデータも含まれたタクシー・ハイヤーの輸送人キロを使用した。</w:t>
      </w:r>
    </w:p>
  </w:footnote>
  <w:footnote w:id="21">
    <w:p w:rsidR="00935085" w:rsidRDefault="00935085">
      <w:pPr>
        <w:pStyle w:val="af1"/>
      </w:pPr>
      <w:r>
        <w:rPr>
          <w:rStyle w:val="af3"/>
        </w:rPr>
        <w:footnoteRef/>
      </w:r>
      <w:r>
        <w:rPr>
          <w:rFonts w:hint="eastAsia"/>
        </w:rPr>
        <w:t xml:space="preserve"> </w:t>
      </w:r>
      <w:r w:rsidRPr="00113786">
        <w:rPr>
          <w:rFonts w:hint="eastAsia"/>
          <w:sz w:val="18"/>
          <w:szCs w:val="18"/>
        </w:rPr>
        <w:t>小売物価統計調査をもとに、人口</w:t>
      </w:r>
      <w:r w:rsidRPr="00113786">
        <w:rPr>
          <w:rFonts w:hint="eastAsia"/>
          <w:sz w:val="18"/>
          <w:szCs w:val="18"/>
        </w:rPr>
        <w:t>15</w:t>
      </w:r>
      <w:r w:rsidRPr="00113786">
        <w:rPr>
          <w:rFonts w:hint="eastAsia"/>
          <w:sz w:val="18"/>
          <w:szCs w:val="18"/>
        </w:rPr>
        <w:t>万以上の都市の加算料金を、それぞれの都市の加算距離を用いて、</w:t>
      </w:r>
      <w:r w:rsidRPr="00113786">
        <w:rPr>
          <w:rFonts w:hint="eastAsia"/>
          <w:sz w:val="18"/>
          <w:szCs w:val="18"/>
        </w:rPr>
        <w:t>1km</w:t>
      </w:r>
      <w:r w:rsidRPr="00113786">
        <w:rPr>
          <w:rFonts w:hint="eastAsia"/>
          <w:sz w:val="18"/>
          <w:szCs w:val="18"/>
        </w:rPr>
        <w:t>当たり換算にし、加重平均をとった。なお、実質化には、平成</w:t>
      </w:r>
      <w:r w:rsidRPr="00113786">
        <w:rPr>
          <w:rFonts w:hint="eastAsia"/>
          <w:sz w:val="18"/>
          <w:szCs w:val="18"/>
        </w:rPr>
        <w:t>22</w:t>
      </w:r>
      <w:r w:rsidRPr="00113786">
        <w:rPr>
          <w:rFonts w:hint="eastAsia"/>
          <w:sz w:val="18"/>
          <w:szCs w:val="18"/>
        </w:rPr>
        <w:t>年基準消費者物価指数を用いた。</w:t>
      </w:r>
    </w:p>
  </w:footnote>
  <w:footnote w:id="22">
    <w:p w:rsidR="00935085" w:rsidRDefault="00935085">
      <w:pPr>
        <w:pStyle w:val="af1"/>
      </w:pPr>
      <w:r>
        <w:rPr>
          <w:rStyle w:val="af3"/>
        </w:rPr>
        <w:footnoteRef/>
      </w:r>
      <w:r w:rsidRPr="00113786">
        <w:rPr>
          <w:rFonts w:hint="eastAsia"/>
          <w:sz w:val="18"/>
          <w:szCs w:val="18"/>
        </w:rPr>
        <w:t>小売物価統計調査をもとに、人口</w:t>
      </w:r>
      <w:r w:rsidRPr="00113786">
        <w:rPr>
          <w:rFonts w:hint="eastAsia"/>
          <w:sz w:val="18"/>
          <w:szCs w:val="18"/>
        </w:rPr>
        <w:t>15</w:t>
      </w:r>
      <w:r w:rsidRPr="00113786">
        <w:rPr>
          <w:rFonts w:hint="eastAsia"/>
          <w:sz w:val="18"/>
          <w:szCs w:val="18"/>
        </w:rPr>
        <w:t>万以上の都市の</w:t>
      </w:r>
      <w:r>
        <w:rPr>
          <w:rFonts w:hint="eastAsia"/>
          <w:sz w:val="18"/>
          <w:szCs w:val="18"/>
        </w:rPr>
        <w:t>初乗</w:t>
      </w:r>
      <w:r w:rsidRPr="00113786">
        <w:rPr>
          <w:rFonts w:hint="eastAsia"/>
          <w:sz w:val="18"/>
          <w:szCs w:val="18"/>
        </w:rPr>
        <w:t>料金を、それぞれの都市の加算距離を用いて、</w:t>
      </w:r>
      <w:r w:rsidRPr="00113786">
        <w:rPr>
          <w:rFonts w:hint="eastAsia"/>
          <w:sz w:val="18"/>
          <w:szCs w:val="18"/>
        </w:rPr>
        <w:t>1km</w:t>
      </w:r>
      <w:r w:rsidRPr="00113786">
        <w:rPr>
          <w:rFonts w:hint="eastAsia"/>
          <w:sz w:val="18"/>
          <w:szCs w:val="18"/>
        </w:rPr>
        <w:t>当たり換算にし、加重平均をとった。なお、実質化には、平成</w:t>
      </w:r>
      <w:r w:rsidRPr="00113786">
        <w:rPr>
          <w:rFonts w:hint="eastAsia"/>
          <w:sz w:val="18"/>
          <w:szCs w:val="18"/>
        </w:rPr>
        <w:t>22</w:t>
      </w:r>
      <w:r w:rsidRPr="00113786">
        <w:rPr>
          <w:rFonts w:hint="eastAsia"/>
          <w:sz w:val="18"/>
          <w:szCs w:val="18"/>
        </w:rPr>
        <w:t>年基準消費者物価指数を用いた。</w:t>
      </w:r>
    </w:p>
  </w:footnote>
  <w:footnote w:id="23">
    <w:p w:rsidR="00935085" w:rsidRDefault="00935085">
      <w:pPr>
        <w:pStyle w:val="af1"/>
      </w:pPr>
      <w:r>
        <w:rPr>
          <w:rStyle w:val="af3"/>
        </w:rPr>
        <w:footnoteRef/>
      </w:r>
      <w:r>
        <w:t xml:space="preserve"> </w:t>
      </w:r>
      <w:r w:rsidRPr="00113786">
        <w:rPr>
          <w:rFonts w:hint="eastAsia"/>
          <w:sz w:val="18"/>
          <w:szCs w:val="18"/>
        </w:rPr>
        <w:t>加算料金と初乗料金の二つの価格</w:t>
      </w:r>
      <w:r w:rsidR="00E54C76">
        <w:rPr>
          <w:rFonts w:hint="eastAsia"/>
          <w:sz w:val="18"/>
          <w:szCs w:val="18"/>
        </w:rPr>
        <w:t>をモデルに組み込み分析すると、解釈が難しくなるので、簡略化の為、</w:t>
      </w:r>
      <w:r w:rsidRPr="00113786">
        <w:rPr>
          <w:rFonts w:hint="eastAsia"/>
          <w:sz w:val="18"/>
          <w:szCs w:val="18"/>
        </w:rPr>
        <w:t>二つの価格を加算した。</w:t>
      </w:r>
    </w:p>
  </w:footnote>
  <w:footnote w:id="24">
    <w:p w:rsidR="00935085" w:rsidRDefault="00935085">
      <w:pPr>
        <w:pStyle w:val="af1"/>
      </w:pPr>
      <w:r>
        <w:rPr>
          <w:rStyle w:val="af3"/>
        </w:rPr>
        <w:footnoteRef/>
      </w:r>
      <w:r>
        <w:t xml:space="preserve"> </w:t>
      </w:r>
      <w:r w:rsidRPr="00832D61">
        <w:rPr>
          <w:rFonts w:hint="eastAsia"/>
          <w:sz w:val="18"/>
          <w:szCs w:val="18"/>
        </w:rPr>
        <w:t>平成</w:t>
      </w:r>
      <w:r w:rsidRPr="00832D61">
        <w:rPr>
          <w:rFonts w:hint="eastAsia"/>
          <w:sz w:val="18"/>
          <w:szCs w:val="18"/>
        </w:rPr>
        <w:t>22</w:t>
      </w:r>
      <w:r w:rsidRPr="00832D61">
        <w:rPr>
          <w:rFonts w:hint="eastAsia"/>
          <w:sz w:val="18"/>
          <w:szCs w:val="18"/>
        </w:rPr>
        <w:t>年基準消費者物価指数をもとに実質化した国民所得。なお、単位は</w:t>
      </w:r>
      <w:r w:rsidRPr="00832D61">
        <w:rPr>
          <w:rFonts w:hint="eastAsia"/>
          <w:sz w:val="18"/>
          <w:szCs w:val="18"/>
        </w:rPr>
        <w:t>10</w:t>
      </w:r>
      <w:r w:rsidRPr="00832D61">
        <w:rPr>
          <w:rFonts w:hint="eastAsia"/>
          <w:sz w:val="18"/>
          <w:szCs w:val="18"/>
        </w:rPr>
        <w:t>億円とした。</w:t>
      </w:r>
    </w:p>
  </w:footnote>
  <w:footnote w:id="25">
    <w:p w:rsidR="00935085" w:rsidRDefault="00935085">
      <w:pPr>
        <w:pStyle w:val="af1"/>
      </w:pPr>
      <w:r>
        <w:rPr>
          <w:rStyle w:val="af3"/>
        </w:rPr>
        <w:footnoteRef/>
      </w:r>
      <w:r>
        <w:t xml:space="preserve"> </w:t>
      </w:r>
      <w:r w:rsidRPr="00832D61">
        <w:rPr>
          <w:rFonts w:hint="eastAsia"/>
          <w:sz w:val="18"/>
          <w:szCs w:val="18"/>
        </w:rPr>
        <w:t>単位はキロ</w:t>
      </w:r>
    </w:p>
  </w:footnote>
  <w:footnote w:id="26">
    <w:p w:rsidR="00935085" w:rsidRDefault="00935085">
      <w:pPr>
        <w:pStyle w:val="af1"/>
      </w:pPr>
      <w:r>
        <w:rPr>
          <w:rStyle w:val="af3"/>
        </w:rPr>
        <w:footnoteRef/>
      </w:r>
      <w:r>
        <w:t xml:space="preserve"> </w:t>
      </w:r>
      <w:r w:rsidRPr="00812A29">
        <w:rPr>
          <w:rFonts w:hint="eastAsia"/>
          <w:sz w:val="18"/>
          <w:szCs w:val="18"/>
        </w:rPr>
        <w:t>インパルス反応関数は、ある内生変数が変化するとき、他の変数はどのように動くかについて表現している。</w:t>
      </w:r>
    </w:p>
  </w:footnote>
  <w:footnote w:id="27">
    <w:p w:rsidR="00935085" w:rsidRPr="00E74E78" w:rsidRDefault="00935085" w:rsidP="00120DFD">
      <w:pPr>
        <w:pStyle w:val="af1"/>
      </w:pPr>
      <w:r>
        <w:rPr>
          <w:rStyle w:val="af3"/>
        </w:rPr>
        <w:footnoteRef/>
      </w:r>
      <w:r w:rsidRPr="00E74E78">
        <w:rPr>
          <w:rFonts w:hint="eastAsia"/>
          <w:sz w:val="18"/>
          <w:szCs w:val="18"/>
        </w:rPr>
        <w:t>全国自動車交通労働組合連合会ホームページのデータクリップ</w:t>
      </w:r>
      <w:r w:rsidRPr="00E74E78">
        <w:rPr>
          <w:sz w:val="18"/>
          <w:szCs w:val="18"/>
        </w:rPr>
        <w:t>http://www.zenjiko.or.jp/deta/d_1_8.htm</w:t>
      </w:r>
    </w:p>
    <w:p w:rsidR="00935085" w:rsidRPr="00120DFD" w:rsidRDefault="00935085">
      <w:pPr>
        <w:pStyle w:val="af1"/>
      </w:pPr>
    </w:p>
  </w:footnote>
  <w:footnote w:id="28">
    <w:p w:rsidR="009D6AF7" w:rsidRDefault="009D6AF7">
      <w:pPr>
        <w:pStyle w:val="af1"/>
        <w:rPr>
          <w:rFonts w:hint="eastAsia"/>
          <w:sz w:val="18"/>
        </w:rPr>
      </w:pPr>
      <w:r>
        <w:rPr>
          <w:rStyle w:val="af3"/>
        </w:rPr>
        <w:footnoteRef/>
      </w:r>
      <w:r>
        <w:t xml:space="preserve"> </w:t>
      </w:r>
      <m:oMath>
        <m:sSub>
          <m:sSubPr>
            <m:ctrlPr>
              <w:rPr>
                <w:rFonts w:ascii="Cambria Math" w:hAnsi="Cambria Math"/>
                <w:sz w:val="18"/>
              </w:rPr>
            </m:ctrlPr>
          </m:sSubPr>
          <m:e>
            <m:r>
              <w:rPr>
                <w:rFonts w:ascii="Cambria Math" w:hAnsi="Cambria Math" w:hint="eastAsia"/>
                <w:sz w:val="18"/>
              </w:rPr>
              <m:t>D</m:t>
            </m:r>
          </m:e>
          <m:sub>
            <m:r>
              <w:rPr>
                <w:rFonts w:ascii="Cambria Math" w:hAnsi="Cambria Math"/>
                <w:sz w:val="18"/>
              </w:rPr>
              <m:t>0</m:t>
            </m:r>
          </m:sub>
        </m:sSub>
        <m:r>
          <w:rPr>
            <w:rFonts w:ascii="Cambria Math" w:hAnsi="Cambria Math"/>
            <w:sz w:val="18"/>
          </w:rPr>
          <m:t>:</m:t>
        </m:r>
        <m:r>
          <m:rPr>
            <m:sty m:val="p"/>
          </m:rPr>
          <w:rPr>
            <w:rFonts w:ascii="Cambria Math" w:hAnsi="Cambria Math" w:hint="eastAsia"/>
            <w:sz w:val="18"/>
          </w:rPr>
          <m:t xml:space="preserve">規制時の需要曲線　</m:t>
        </m:r>
        <m:sSub>
          <m:sSubPr>
            <m:ctrlPr>
              <w:rPr>
                <w:rFonts w:ascii="Cambria Math" w:hAnsi="Cambria Math"/>
                <w:sz w:val="18"/>
              </w:rPr>
            </m:ctrlPr>
          </m:sSubPr>
          <m:e>
            <m:r>
              <w:rPr>
                <w:rFonts w:ascii="Cambria Math" w:hAnsi="Cambria Math" w:hint="eastAsia"/>
                <w:sz w:val="18"/>
              </w:rPr>
              <m:t>D</m:t>
            </m:r>
          </m:e>
          <m:sub>
            <m:r>
              <w:rPr>
                <w:rFonts w:ascii="Cambria Math" w:hAnsi="Cambria Math"/>
                <w:sz w:val="18"/>
              </w:rPr>
              <m:t>1</m:t>
            </m:r>
          </m:sub>
        </m:sSub>
        <m:r>
          <w:rPr>
            <w:rFonts w:ascii="Cambria Math" w:hAnsi="Cambria Math"/>
            <w:sz w:val="18"/>
          </w:rPr>
          <m:t>:</m:t>
        </m:r>
        <m:r>
          <m:rPr>
            <m:sty m:val="p"/>
          </m:rPr>
          <w:rPr>
            <w:rFonts w:ascii="Cambria Math" w:hAnsi="Cambria Math" w:hint="eastAsia"/>
            <w:sz w:val="18"/>
          </w:rPr>
          <m:t xml:space="preserve">規制緩和時の需要曲線　</m:t>
        </m:r>
        <m:sSub>
          <m:sSubPr>
            <m:ctrlPr>
              <w:rPr>
                <w:rFonts w:ascii="Cambria Math" w:hAnsi="Cambria Math"/>
                <w:sz w:val="18"/>
              </w:rPr>
            </m:ctrlPr>
          </m:sSubPr>
          <m:e>
            <m:r>
              <w:rPr>
                <w:rFonts w:ascii="Cambria Math" w:hAnsi="Cambria Math"/>
                <w:sz w:val="18"/>
              </w:rPr>
              <m:t>p</m:t>
            </m:r>
          </m:e>
          <m:sub>
            <m:r>
              <w:rPr>
                <w:rFonts w:ascii="Cambria Math" w:hAnsi="Cambria Math"/>
                <w:sz w:val="18"/>
              </w:rPr>
              <m:t>0</m:t>
            </m:r>
          </m:sub>
        </m:sSub>
        <m:r>
          <w:rPr>
            <w:rFonts w:ascii="Cambria Math" w:hAnsi="Cambria Math"/>
            <w:sz w:val="18"/>
          </w:rPr>
          <m:t>:</m:t>
        </m:r>
        <m:r>
          <m:rPr>
            <m:sty m:val="p"/>
          </m:rPr>
          <w:rPr>
            <w:rFonts w:ascii="Cambria Math" w:hAnsi="Cambria Math" w:hint="eastAsia"/>
            <w:sz w:val="18"/>
          </w:rPr>
          <m:t xml:space="preserve">規制時の加算料金＋初乗り料金　</m:t>
        </m:r>
        <m:sSub>
          <m:sSubPr>
            <m:ctrlPr>
              <w:rPr>
                <w:rFonts w:ascii="Cambria Math" w:hAnsi="Cambria Math"/>
                <w:sz w:val="18"/>
              </w:rPr>
            </m:ctrlPr>
          </m:sSubPr>
          <m:e>
            <m:r>
              <w:rPr>
                <w:rFonts w:ascii="Cambria Math" w:hAnsi="Cambria Math"/>
                <w:sz w:val="18"/>
              </w:rPr>
              <m:t>p</m:t>
            </m:r>
          </m:e>
          <m:sub>
            <m:r>
              <w:rPr>
                <w:rFonts w:ascii="Cambria Math" w:hAnsi="Cambria Math"/>
                <w:sz w:val="18"/>
              </w:rPr>
              <m:t>1</m:t>
            </m:r>
          </m:sub>
        </m:sSub>
        <m:r>
          <w:rPr>
            <w:rFonts w:ascii="Cambria Math" w:hAnsi="Cambria Math"/>
            <w:sz w:val="18"/>
          </w:rPr>
          <m:t>:</m:t>
        </m:r>
        <m:r>
          <m:rPr>
            <m:sty m:val="p"/>
          </m:rPr>
          <w:rPr>
            <w:rFonts w:ascii="Cambria Math" w:hAnsi="Cambria Math" w:hint="eastAsia"/>
            <w:sz w:val="18"/>
          </w:rPr>
          <m:t>規制時の加算料金＋初乗り料金</m:t>
        </m:r>
      </m:oMath>
    </w:p>
    <w:p w:rsidR="009D6AF7" w:rsidRPr="00FB4BDD" w:rsidRDefault="009D6AF7">
      <w:pPr>
        <w:pStyle w:val="af1"/>
        <w:rPr>
          <w:rFonts w:hint="eastAsia"/>
          <w:sz w:val="18"/>
        </w:rPr>
      </w:pPr>
      <m:oMathPara>
        <m:oMath>
          <m:sSub>
            <m:sSubPr>
              <m:ctrlPr>
                <w:rPr>
                  <w:rFonts w:ascii="Cambria Math" w:hAnsi="Cambria Math"/>
                  <w:sz w:val="18"/>
                </w:rPr>
              </m:ctrlPr>
            </m:sSubPr>
            <m:e>
              <m:r>
                <w:rPr>
                  <w:rFonts w:ascii="Cambria Math" w:hAnsi="Cambria Math" w:hint="eastAsia"/>
                  <w:sz w:val="18"/>
                </w:rPr>
                <m:t>S</m:t>
              </m:r>
            </m:e>
            <m:sub>
              <m:r>
                <w:rPr>
                  <w:rFonts w:ascii="Cambria Math" w:hAnsi="Cambria Math"/>
                  <w:sz w:val="18"/>
                </w:rPr>
                <m:t>0</m:t>
              </m:r>
            </m:sub>
          </m:sSub>
          <m:r>
            <w:rPr>
              <w:rFonts w:ascii="Cambria Math" w:hAnsi="Cambria Math"/>
              <w:sz w:val="18"/>
            </w:rPr>
            <m:t>:</m:t>
          </m:r>
          <m:r>
            <m:rPr>
              <m:sty m:val="p"/>
            </m:rPr>
            <w:rPr>
              <w:rFonts w:ascii="Cambria Math" w:hAnsi="Cambria Math" w:hint="eastAsia"/>
              <w:sz w:val="18"/>
            </w:rPr>
            <m:t>規制</m:t>
          </m:r>
          <m:r>
            <m:rPr>
              <m:sty m:val="p"/>
            </m:rPr>
            <w:rPr>
              <w:rFonts w:ascii="Cambria Math" w:hAnsi="Cambria Math" w:hint="eastAsia"/>
              <w:sz w:val="18"/>
            </w:rPr>
            <m:t>緩</m:t>
          </m:r>
          <m:r>
            <m:rPr>
              <m:sty m:val="p"/>
            </m:rPr>
            <w:rPr>
              <w:rFonts w:ascii="Cambria Math" w:hAnsi="Cambria Math" w:hint="eastAsia"/>
              <w:sz w:val="18"/>
            </w:rPr>
            <m:t>時の</m:t>
          </m:r>
          <m:r>
            <m:rPr>
              <m:sty m:val="p"/>
            </m:rPr>
            <w:rPr>
              <w:rFonts w:ascii="Cambria Math" w:hAnsi="Cambria Math" w:hint="eastAsia"/>
              <w:sz w:val="18"/>
            </w:rPr>
            <m:t>供給</m:t>
          </m:r>
          <m:r>
            <m:rPr>
              <m:sty m:val="p"/>
            </m:rPr>
            <w:rPr>
              <w:rFonts w:ascii="Cambria Math" w:hAnsi="Cambria Math" w:hint="eastAsia"/>
              <w:sz w:val="18"/>
            </w:rPr>
            <m:t xml:space="preserve">曲線　</m:t>
          </m:r>
          <m:sSub>
            <m:sSubPr>
              <m:ctrlPr>
                <w:rPr>
                  <w:rFonts w:ascii="Cambria Math" w:hAnsi="Cambria Math"/>
                  <w:sz w:val="18"/>
                </w:rPr>
              </m:ctrlPr>
            </m:sSubPr>
            <m:e>
              <m:r>
                <w:rPr>
                  <w:rFonts w:ascii="Cambria Math" w:hAnsi="Cambria Math" w:hint="eastAsia"/>
                  <w:sz w:val="18"/>
                </w:rPr>
                <m:t>S</m:t>
              </m:r>
            </m:e>
            <m:sub>
              <m:r>
                <w:rPr>
                  <w:rFonts w:ascii="Cambria Math" w:hAnsi="Cambria Math"/>
                  <w:sz w:val="18"/>
                </w:rPr>
                <m:t>1</m:t>
              </m:r>
            </m:sub>
          </m:sSub>
          <m:r>
            <w:rPr>
              <w:rFonts w:ascii="Cambria Math" w:hAnsi="Cambria Math"/>
              <w:sz w:val="18"/>
            </w:rPr>
            <m:t>:</m:t>
          </m:r>
          <m:r>
            <m:rPr>
              <m:sty m:val="p"/>
            </m:rPr>
            <w:rPr>
              <w:rFonts w:ascii="Cambria Math" w:hAnsi="Cambria Math" w:hint="eastAsia"/>
              <w:sz w:val="18"/>
            </w:rPr>
            <m:t>規制緩和時の</m:t>
          </m:r>
          <m:r>
            <m:rPr>
              <m:sty m:val="p"/>
            </m:rPr>
            <w:rPr>
              <w:rFonts w:ascii="Cambria Math" w:hAnsi="Cambria Math" w:hint="eastAsia"/>
              <w:sz w:val="18"/>
            </w:rPr>
            <m:t>供給</m:t>
          </m:r>
          <m:r>
            <m:rPr>
              <m:sty m:val="p"/>
            </m:rPr>
            <w:rPr>
              <w:rFonts w:ascii="Cambria Math" w:hAnsi="Cambria Math" w:hint="eastAsia"/>
              <w:sz w:val="18"/>
            </w:rPr>
            <m:t xml:space="preserve">曲線　</m:t>
          </m:r>
          <m:sSub>
            <m:sSubPr>
              <m:ctrlPr>
                <w:rPr>
                  <w:rFonts w:ascii="Cambria Math" w:hAnsi="Cambria Math"/>
                  <w:sz w:val="18"/>
                </w:rPr>
              </m:ctrlPr>
            </m:sSubPr>
            <m:e>
              <m:r>
                <w:rPr>
                  <w:rFonts w:ascii="Cambria Math" w:hAnsi="Cambria Math"/>
                  <w:sz w:val="18"/>
                </w:rPr>
                <m:t>x</m:t>
              </m:r>
            </m:e>
            <m:sub>
              <m:r>
                <w:rPr>
                  <w:rFonts w:ascii="Cambria Math" w:hAnsi="Cambria Math"/>
                  <w:sz w:val="18"/>
                </w:rPr>
                <m:t>0</m:t>
              </m:r>
            </m:sub>
          </m:sSub>
          <m:r>
            <w:rPr>
              <w:rFonts w:ascii="Cambria Math" w:hAnsi="Cambria Math"/>
              <w:sz w:val="18"/>
            </w:rPr>
            <m:t>:</m:t>
          </m:r>
          <m:r>
            <m:rPr>
              <m:sty m:val="p"/>
            </m:rPr>
            <w:rPr>
              <w:rFonts w:ascii="Cambria Math" w:hAnsi="Cambria Math" w:hint="eastAsia"/>
              <w:sz w:val="18"/>
            </w:rPr>
            <m:t>規制時の</m:t>
          </m:r>
          <m:r>
            <m:rPr>
              <m:sty m:val="p"/>
            </m:rPr>
            <w:rPr>
              <w:rFonts w:ascii="Cambria Math" w:hAnsi="Cambria Math" w:hint="eastAsia"/>
              <w:sz w:val="18"/>
            </w:rPr>
            <m:t>タクシーサービス量</m:t>
          </m:r>
          <m:r>
            <m:rPr>
              <m:sty m:val="p"/>
            </m:rPr>
            <w:rPr>
              <w:rFonts w:ascii="Cambria Math" w:hAnsi="Cambria Math" w:hint="eastAsia"/>
              <w:sz w:val="18"/>
            </w:rPr>
            <m:t xml:space="preserve">　</m:t>
          </m:r>
          <m:sSub>
            <m:sSubPr>
              <m:ctrlPr>
                <w:rPr>
                  <w:rFonts w:ascii="Cambria Math" w:hAnsi="Cambria Math"/>
                  <w:sz w:val="18"/>
                </w:rPr>
              </m:ctrlPr>
            </m:sSubPr>
            <m:e>
              <m:r>
                <w:rPr>
                  <w:rFonts w:ascii="Cambria Math" w:hAnsi="Cambria Math"/>
                  <w:sz w:val="18"/>
                </w:rPr>
                <m:t>x</m:t>
              </m:r>
            </m:e>
            <m:sub>
              <m:r>
                <w:rPr>
                  <w:rFonts w:ascii="Cambria Math" w:hAnsi="Cambria Math"/>
                  <w:sz w:val="18"/>
                </w:rPr>
                <m:t>1</m:t>
              </m:r>
            </m:sub>
          </m:sSub>
          <m:r>
            <w:rPr>
              <w:rFonts w:ascii="Cambria Math" w:hAnsi="Cambria Math"/>
              <w:sz w:val="18"/>
            </w:rPr>
            <m:t>:</m:t>
          </m:r>
          <m:r>
            <m:rPr>
              <m:sty m:val="p"/>
            </m:rPr>
            <w:rPr>
              <w:rFonts w:ascii="Cambria Math" w:hAnsi="Cambria Math" w:hint="eastAsia"/>
              <w:sz w:val="18"/>
            </w:rPr>
            <m:t>規制緩和時の</m:t>
          </m:r>
          <m:r>
            <m:rPr>
              <m:sty m:val="p"/>
            </m:rPr>
            <w:rPr>
              <w:rFonts w:ascii="Cambria Math" w:hAnsi="Cambria Math" w:hint="eastAsia"/>
              <w:sz w:val="18"/>
            </w:rPr>
            <m:t>タクシーサービス量</m:t>
          </m:r>
        </m:oMath>
      </m:oMathPara>
    </w:p>
    <w:p w:rsidR="00FB4BDD" w:rsidRPr="00FB4BDD" w:rsidRDefault="00FB4BDD">
      <w:pPr>
        <w:pStyle w:val="af1"/>
        <w:rPr>
          <w:rFonts w:hint="eastAsia"/>
          <w:sz w:val="18"/>
          <w:szCs w:val="18"/>
        </w:rPr>
      </w:pPr>
      <m:oMathPara>
        <m:oMath>
          <m:sSub>
            <m:sSubPr>
              <m:ctrlPr>
                <w:rPr>
                  <w:rFonts w:ascii="Cambria Math" w:hAnsi="Cambria Math"/>
                  <w:sz w:val="18"/>
                  <w:szCs w:val="18"/>
                </w:rPr>
              </m:ctrlPr>
            </m:sSubPr>
            <m:e>
              <m:r>
                <w:rPr>
                  <w:rFonts w:ascii="Cambria Math" w:hAnsi="Cambria Math"/>
                  <w:sz w:val="18"/>
                  <w:szCs w:val="18"/>
                </w:rPr>
                <m:t>E</m:t>
              </m:r>
            </m:e>
            <m:sub>
              <m:r>
                <w:rPr>
                  <w:rFonts w:ascii="Cambria Math" w:hAnsi="Cambria Math"/>
                  <w:sz w:val="18"/>
                  <w:szCs w:val="18"/>
                </w:rPr>
                <m:t>0</m:t>
              </m:r>
            </m:sub>
          </m:sSub>
          <m:r>
            <m:rPr>
              <m:sty m:val="p"/>
            </m:rPr>
            <w:rPr>
              <w:rFonts w:ascii="Cambria Math" w:hAnsi="Cambria Math" w:hint="eastAsia"/>
              <w:sz w:val="18"/>
              <w:szCs w:val="18"/>
            </w:rPr>
            <m:t xml:space="preserve">規制時の均衡点　</m:t>
          </m:r>
          <m:sSub>
            <m:sSubPr>
              <m:ctrlPr>
                <w:rPr>
                  <w:rFonts w:ascii="Cambria Math" w:hAnsi="Cambria Math"/>
                  <w:sz w:val="18"/>
                  <w:szCs w:val="18"/>
                </w:rPr>
              </m:ctrlPr>
            </m:sSubPr>
            <m:e>
              <m:r>
                <w:rPr>
                  <w:rFonts w:ascii="Cambria Math" w:hAnsi="Cambria Math" w:hint="eastAsia"/>
                  <w:sz w:val="18"/>
                  <w:szCs w:val="18"/>
                </w:rPr>
                <m:t>E</m:t>
              </m:r>
            </m:e>
            <m:sub>
              <m:r>
                <w:rPr>
                  <w:rFonts w:ascii="Cambria Math" w:hAnsi="Cambria Math"/>
                  <w:sz w:val="18"/>
                  <w:szCs w:val="18"/>
                </w:rPr>
                <m:t>1</m:t>
              </m:r>
            </m:sub>
          </m:sSub>
          <m:r>
            <w:rPr>
              <w:rFonts w:ascii="Cambria Math" w:hAnsi="Cambria Math"/>
              <w:sz w:val="18"/>
              <w:szCs w:val="18"/>
            </w:rPr>
            <m:t>:</m:t>
          </m:r>
          <m:r>
            <m:rPr>
              <m:sty m:val="p"/>
            </m:rPr>
            <w:rPr>
              <w:rFonts w:ascii="Cambria Math" w:hAnsi="Cambria Math" w:hint="eastAsia"/>
              <w:sz w:val="18"/>
              <w:szCs w:val="18"/>
            </w:rPr>
            <m:t>規制緩和時の均衡点</m:t>
          </m:r>
        </m:oMath>
      </m:oMathPara>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339"/>
    <w:multiLevelType w:val="hybridMultilevel"/>
    <w:tmpl w:val="BE30E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9505D0"/>
    <w:multiLevelType w:val="hybridMultilevel"/>
    <w:tmpl w:val="65A046EE"/>
    <w:lvl w:ilvl="0" w:tplc="0CA80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7E"/>
    <w:rsid w:val="00027B3F"/>
    <w:rsid w:val="0009786D"/>
    <w:rsid w:val="000E3C90"/>
    <w:rsid w:val="000E4AA5"/>
    <w:rsid w:val="000F6CD2"/>
    <w:rsid w:val="00113786"/>
    <w:rsid w:val="00120DFD"/>
    <w:rsid w:val="00124D33"/>
    <w:rsid w:val="00141E14"/>
    <w:rsid w:val="00143F3A"/>
    <w:rsid w:val="0014414B"/>
    <w:rsid w:val="00190CDD"/>
    <w:rsid w:val="001C16A3"/>
    <w:rsid w:val="001C1A8B"/>
    <w:rsid w:val="00213121"/>
    <w:rsid w:val="0022460A"/>
    <w:rsid w:val="00242980"/>
    <w:rsid w:val="0026072C"/>
    <w:rsid w:val="0026657F"/>
    <w:rsid w:val="002942A0"/>
    <w:rsid w:val="002A745E"/>
    <w:rsid w:val="002B4EA4"/>
    <w:rsid w:val="002C6E60"/>
    <w:rsid w:val="002F0DC2"/>
    <w:rsid w:val="002F3082"/>
    <w:rsid w:val="00334425"/>
    <w:rsid w:val="00335083"/>
    <w:rsid w:val="003631CC"/>
    <w:rsid w:val="00365585"/>
    <w:rsid w:val="00367F14"/>
    <w:rsid w:val="0037190A"/>
    <w:rsid w:val="00375F3C"/>
    <w:rsid w:val="003B6744"/>
    <w:rsid w:val="003D7CBF"/>
    <w:rsid w:val="003F170A"/>
    <w:rsid w:val="003F67F8"/>
    <w:rsid w:val="004356CA"/>
    <w:rsid w:val="004608B8"/>
    <w:rsid w:val="004622C9"/>
    <w:rsid w:val="0047748D"/>
    <w:rsid w:val="004901E7"/>
    <w:rsid w:val="004B062A"/>
    <w:rsid w:val="004E14A6"/>
    <w:rsid w:val="004F2D81"/>
    <w:rsid w:val="00507237"/>
    <w:rsid w:val="00517BB2"/>
    <w:rsid w:val="00520022"/>
    <w:rsid w:val="00524C6C"/>
    <w:rsid w:val="00533C57"/>
    <w:rsid w:val="0053438C"/>
    <w:rsid w:val="00537D05"/>
    <w:rsid w:val="00583033"/>
    <w:rsid w:val="005A3D27"/>
    <w:rsid w:val="005C14EC"/>
    <w:rsid w:val="005C1DEA"/>
    <w:rsid w:val="005E333B"/>
    <w:rsid w:val="005F218F"/>
    <w:rsid w:val="005F2E96"/>
    <w:rsid w:val="005F7CBF"/>
    <w:rsid w:val="00604E09"/>
    <w:rsid w:val="0063301E"/>
    <w:rsid w:val="00634625"/>
    <w:rsid w:val="0067123F"/>
    <w:rsid w:val="006823C5"/>
    <w:rsid w:val="0068608F"/>
    <w:rsid w:val="006E3058"/>
    <w:rsid w:val="00710D25"/>
    <w:rsid w:val="0072332E"/>
    <w:rsid w:val="007260C7"/>
    <w:rsid w:val="00733E82"/>
    <w:rsid w:val="007A6B81"/>
    <w:rsid w:val="007B4474"/>
    <w:rsid w:val="007D5A5E"/>
    <w:rsid w:val="007E1E9F"/>
    <w:rsid w:val="007F1EA8"/>
    <w:rsid w:val="00812A29"/>
    <w:rsid w:val="008205EE"/>
    <w:rsid w:val="00832D61"/>
    <w:rsid w:val="008419AC"/>
    <w:rsid w:val="008651B1"/>
    <w:rsid w:val="00867473"/>
    <w:rsid w:val="00870083"/>
    <w:rsid w:val="00883AB3"/>
    <w:rsid w:val="008A52BB"/>
    <w:rsid w:val="008A5342"/>
    <w:rsid w:val="008B1DFE"/>
    <w:rsid w:val="008B778C"/>
    <w:rsid w:val="008C4277"/>
    <w:rsid w:val="008C4E10"/>
    <w:rsid w:val="008D0AD2"/>
    <w:rsid w:val="00902033"/>
    <w:rsid w:val="0093015B"/>
    <w:rsid w:val="00935085"/>
    <w:rsid w:val="009408C5"/>
    <w:rsid w:val="00980486"/>
    <w:rsid w:val="009A7847"/>
    <w:rsid w:val="009D4EB9"/>
    <w:rsid w:val="009D6AF7"/>
    <w:rsid w:val="009F50CC"/>
    <w:rsid w:val="00A47A26"/>
    <w:rsid w:val="00A83DE0"/>
    <w:rsid w:val="00AA5B4D"/>
    <w:rsid w:val="00AB7040"/>
    <w:rsid w:val="00AC7744"/>
    <w:rsid w:val="00AD260E"/>
    <w:rsid w:val="00AE0B59"/>
    <w:rsid w:val="00B25706"/>
    <w:rsid w:val="00B64C7E"/>
    <w:rsid w:val="00B66846"/>
    <w:rsid w:val="00B67F62"/>
    <w:rsid w:val="00B93BAC"/>
    <w:rsid w:val="00B96ED4"/>
    <w:rsid w:val="00BD5D3D"/>
    <w:rsid w:val="00BE4608"/>
    <w:rsid w:val="00BE5657"/>
    <w:rsid w:val="00C501FC"/>
    <w:rsid w:val="00CA2674"/>
    <w:rsid w:val="00D04428"/>
    <w:rsid w:val="00D34358"/>
    <w:rsid w:val="00D43005"/>
    <w:rsid w:val="00D51851"/>
    <w:rsid w:val="00D566F1"/>
    <w:rsid w:val="00D60351"/>
    <w:rsid w:val="00D63F16"/>
    <w:rsid w:val="00D65F07"/>
    <w:rsid w:val="00D766A0"/>
    <w:rsid w:val="00D8780D"/>
    <w:rsid w:val="00D919BB"/>
    <w:rsid w:val="00DA3A95"/>
    <w:rsid w:val="00DC161F"/>
    <w:rsid w:val="00DC48D1"/>
    <w:rsid w:val="00DE3323"/>
    <w:rsid w:val="00DE74E2"/>
    <w:rsid w:val="00E01A74"/>
    <w:rsid w:val="00E37D70"/>
    <w:rsid w:val="00E54C76"/>
    <w:rsid w:val="00E55C98"/>
    <w:rsid w:val="00E74953"/>
    <w:rsid w:val="00E74E78"/>
    <w:rsid w:val="00E7668C"/>
    <w:rsid w:val="00E927E5"/>
    <w:rsid w:val="00E93207"/>
    <w:rsid w:val="00EA3F38"/>
    <w:rsid w:val="00EB3379"/>
    <w:rsid w:val="00EC2DE1"/>
    <w:rsid w:val="00EC6D4A"/>
    <w:rsid w:val="00EE45BC"/>
    <w:rsid w:val="00F00DFC"/>
    <w:rsid w:val="00F534B6"/>
    <w:rsid w:val="00F904AC"/>
    <w:rsid w:val="00FA11DC"/>
    <w:rsid w:val="00FB4BDD"/>
    <w:rsid w:val="00FB7A27"/>
    <w:rsid w:val="00FE0816"/>
    <w:rsid w:val="00FF2955"/>
    <w:rsid w:val="00FF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7E"/>
    <w:pPr>
      <w:widowControl w:val="0"/>
      <w:jc w:val="both"/>
    </w:pPr>
  </w:style>
  <w:style w:type="paragraph" w:styleId="1">
    <w:name w:val="heading 1"/>
    <w:basedOn w:val="a"/>
    <w:next w:val="a"/>
    <w:link w:val="10"/>
    <w:uiPriority w:val="9"/>
    <w:qFormat/>
    <w:rsid w:val="00E927E5"/>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4C7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64C7E"/>
    <w:rPr>
      <w:rFonts w:asciiTheme="majorHAnsi" w:eastAsia="ＭＳ ゴシック" w:hAnsiTheme="majorHAnsi" w:cstheme="majorBidi"/>
      <w:sz w:val="32"/>
      <w:szCs w:val="32"/>
    </w:rPr>
  </w:style>
  <w:style w:type="paragraph" w:styleId="a5">
    <w:name w:val="Subtitle"/>
    <w:basedOn w:val="a"/>
    <w:next w:val="a"/>
    <w:link w:val="a6"/>
    <w:uiPriority w:val="11"/>
    <w:qFormat/>
    <w:rsid w:val="00B64C7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B64C7E"/>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B64C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4C7E"/>
    <w:rPr>
      <w:rFonts w:asciiTheme="majorHAnsi" w:eastAsiaTheme="majorEastAsia" w:hAnsiTheme="majorHAnsi" w:cstheme="majorBidi"/>
      <w:sz w:val="18"/>
      <w:szCs w:val="18"/>
    </w:rPr>
  </w:style>
  <w:style w:type="character" w:styleId="a9">
    <w:name w:val="Placeholder Text"/>
    <w:basedOn w:val="a0"/>
    <w:uiPriority w:val="99"/>
    <w:semiHidden/>
    <w:rsid w:val="00B64C7E"/>
    <w:rPr>
      <w:color w:val="808080"/>
    </w:rPr>
  </w:style>
  <w:style w:type="paragraph" w:styleId="aa">
    <w:name w:val="endnote text"/>
    <w:basedOn w:val="a"/>
    <w:link w:val="ab"/>
    <w:uiPriority w:val="99"/>
    <w:semiHidden/>
    <w:unhideWhenUsed/>
    <w:rsid w:val="00AE0B59"/>
    <w:pPr>
      <w:snapToGrid w:val="0"/>
      <w:jc w:val="left"/>
    </w:pPr>
  </w:style>
  <w:style w:type="character" w:customStyle="1" w:styleId="ab">
    <w:name w:val="文末脚注文字列 (文字)"/>
    <w:basedOn w:val="a0"/>
    <w:link w:val="aa"/>
    <w:uiPriority w:val="99"/>
    <w:semiHidden/>
    <w:rsid w:val="00AE0B59"/>
  </w:style>
  <w:style w:type="character" w:styleId="ac">
    <w:name w:val="endnote reference"/>
    <w:basedOn w:val="a0"/>
    <w:uiPriority w:val="99"/>
    <w:semiHidden/>
    <w:unhideWhenUsed/>
    <w:rsid w:val="00AE0B59"/>
    <w:rPr>
      <w:vertAlign w:val="superscript"/>
    </w:rPr>
  </w:style>
  <w:style w:type="paragraph" w:styleId="ad">
    <w:name w:val="header"/>
    <w:basedOn w:val="a"/>
    <w:link w:val="ae"/>
    <w:uiPriority w:val="99"/>
    <w:unhideWhenUsed/>
    <w:rsid w:val="00F534B6"/>
    <w:pPr>
      <w:tabs>
        <w:tab w:val="center" w:pos="4252"/>
        <w:tab w:val="right" w:pos="8504"/>
      </w:tabs>
      <w:snapToGrid w:val="0"/>
    </w:pPr>
  </w:style>
  <w:style w:type="character" w:customStyle="1" w:styleId="ae">
    <w:name w:val="ヘッダー (文字)"/>
    <w:basedOn w:val="a0"/>
    <w:link w:val="ad"/>
    <w:uiPriority w:val="99"/>
    <w:rsid w:val="00F534B6"/>
  </w:style>
  <w:style w:type="paragraph" w:styleId="af">
    <w:name w:val="footer"/>
    <w:basedOn w:val="a"/>
    <w:link w:val="af0"/>
    <w:uiPriority w:val="99"/>
    <w:unhideWhenUsed/>
    <w:rsid w:val="00F534B6"/>
    <w:pPr>
      <w:tabs>
        <w:tab w:val="center" w:pos="4252"/>
        <w:tab w:val="right" w:pos="8504"/>
      </w:tabs>
      <w:snapToGrid w:val="0"/>
    </w:pPr>
  </w:style>
  <w:style w:type="character" w:customStyle="1" w:styleId="af0">
    <w:name w:val="フッター (文字)"/>
    <w:basedOn w:val="a0"/>
    <w:link w:val="af"/>
    <w:uiPriority w:val="99"/>
    <w:rsid w:val="00F534B6"/>
  </w:style>
  <w:style w:type="paragraph" w:styleId="af1">
    <w:name w:val="footnote text"/>
    <w:basedOn w:val="a"/>
    <w:link w:val="af2"/>
    <w:uiPriority w:val="99"/>
    <w:semiHidden/>
    <w:unhideWhenUsed/>
    <w:rsid w:val="00D63F16"/>
    <w:pPr>
      <w:snapToGrid w:val="0"/>
      <w:jc w:val="left"/>
    </w:pPr>
  </w:style>
  <w:style w:type="character" w:customStyle="1" w:styleId="af2">
    <w:name w:val="脚注文字列 (文字)"/>
    <w:basedOn w:val="a0"/>
    <w:link w:val="af1"/>
    <w:uiPriority w:val="99"/>
    <w:semiHidden/>
    <w:rsid w:val="00D63F16"/>
  </w:style>
  <w:style w:type="character" w:styleId="af3">
    <w:name w:val="footnote reference"/>
    <w:basedOn w:val="a0"/>
    <w:uiPriority w:val="99"/>
    <w:semiHidden/>
    <w:unhideWhenUsed/>
    <w:rsid w:val="00D63F16"/>
    <w:rPr>
      <w:vertAlign w:val="superscript"/>
    </w:rPr>
  </w:style>
  <w:style w:type="character" w:styleId="af4">
    <w:name w:val="Hyperlink"/>
    <w:basedOn w:val="a0"/>
    <w:uiPriority w:val="99"/>
    <w:unhideWhenUsed/>
    <w:rsid w:val="008C4E10"/>
    <w:rPr>
      <w:color w:val="0000FF" w:themeColor="hyperlink"/>
      <w:u w:val="single"/>
    </w:rPr>
  </w:style>
  <w:style w:type="paragraph" w:styleId="af5">
    <w:name w:val="List Paragraph"/>
    <w:basedOn w:val="a"/>
    <w:uiPriority w:val="34"/>
    <w:qFormat/>
    <w:rsid w:val="004622C9"/>
    <w:pPr>
      <w:ind w:leftChars="400" w:left="840"/>
    </w:pPr>
  </w:style>
  <w:style w:type="paragraph" w:styleId="af6">
    <w:name w:val="caption"/>
    <w:basedOn w:val="a"/>
    <w:next w:val="a"/>
    <w:uiPriority w:val="35"/>
    <w:unhideWhenUsed/>
    <w:qFormat/>
    <w:rsid w:val="007D5A5E"/>
    <w:rPr>
      <w:b/>
      <w:bCs/>
      <w:szCs w:val="21"/>
    </w:rPr>
  </w:style>
  <w:style w:type="character" w:customStyle="1" w:styleId="10">
    <w:name w:val="見出し 1 (文字)"/>
    <w:basedOn w:val="a0"/>
    <w:link w:val="1"/>
    <w:uiPriority w:val="9"/>
    <w:rsid w:val="00E927E5"/>
    <w:rPr>
      <w:rFonts w:asciiTheme="majorHAnsi" w:eastAsiaTheme="majorEastAsia" w:hAnsiTheme="majorHAnsi" w:cstheme="majorBidi"/>
      <w:sz w:val="24"/>
      <w:szCs w:val="24"/>
    </w:rPr>
  </w:style>
  <w:style w:type="paragraph" w:styleId="af7">
    <w:name w:val="TOC Heading"/>
    <w:basedOn w:val="1"/>
    <w:next w:val="a"/>
    <w:uiPriority w:val="39"/>
    <w:semiHidden/>
    <w:unhideWhenUsed/>
    <w:qFormat/>
    <w:rsid w:val="00E927E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927E5"/>
  </w:style>
  <w:style w:type="paragraph" w:styleId="2">
    <w:name w:val="toc 2"/>
    <w:basedOn w:val="a"/>
    <w:next w:val="a"/>
    <w:autoRedefine/>
    <w:uiPriority w:val="39"/>
    <w:unhideWhenUsed/>
    <w:rsid w:val="00E927E5"/>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7E"/>
    <w:pPr>
      <w:widowControl w:val="0"/>
      <w:jc w:val="both"/>
    </w:pPr>
  </w:style>
  <w:style w:type="paragraph" w:styleId="1">
    <w:name w:val="heading 1"/>
    <w:basedOn w:val="a"/>
    <w:next w:val="a"/>
    <w:link w:val="10"/>
    <w:uiPriority w:val="9"/>
    <w:qFormat/>
    <w:rsid w:val="00E927E5"/>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4C7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64C7E"/>
    <w:rPr>
      <w:rFonts w:asciiTheme="majorHAnsi" w:eastAsia="ＭＳ ゴシック" w:hAnsiTheme="majorHAnsi" w:cstheme="majorBidi"/>
      <w:sz w:val="32"/>
      <w:szCs w:val="32"/>
    </w:rPr>
  </w:style>
  <w:style w:type="paragraph" w:styleId="a5">
    <w:name w:val="Subtitle"/>
    <w:basedOn w:val="a"/>
    <w:next w:val="a"/>
    <w:link w:val="a6"/>
    <w:uiPriority w:val="11"/>
    <w:qFormat/>
    <w:rsid w:val="00B64C7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B64C7E"/>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B64C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4C7E"/>
    <w:rPr>
      <w:rFonts w:asciiTheme="majorHAnsi" w:eastAsiaTheme="majorEastAsia" w:hAnsiTheme="majorHAnsi" w:cstheme="majorBidi"/>
      <w:sz w:val="18"/>
      <w:szCs w:val="18"/>
    </w:rPr>
  </w:style>
  <w:style w:type="character" w:styleId="a9">
    <w:name w:val="Placeholder Text"/>
    <w:basedOn w:val="a0"/>
    <w:uiPriority w:val="99"/>
    <w:semiHidden/>
    <w:rsid w:val="00B64C7E"/>
    <w:rPr>
      <w:color w:val="808080"/>
    </w:rPr>
  </w:style>
  <w:style w:type="paragraph" w:styleId="aa">
    <w:name w:val="endnote text"/>
    <w:basedOn w:val="a"/>
    <w:link w:val="ab"/>
    <w:uiPriority w:val="99"/>
    <w:semiHidden/>
    <w:unhideWhenUsed/>
    <w:rsid w:val="00AE0B59"/>
    <w:pPr>
      <w:snapToGrid w:val="0"/>
      <w:jc w:val="left"/>
    </w:pPr>
  </w:style>
  <w:style w:type="character" w:customStyle="1" w:styleId="ab">
    <w:name w:val="文末脚注文字列 (文字)"/>
    <w:basedOn w:val="a0"/>
    <w:link w:val="aa"/>
    <w:uiPriority w:val="99"/>
    <w:semiHidden/>
    <w:rsid w:val="00AE0B59"/>
  </w:style>
  <w:style w:type="character" w:styleId="ac">
    <w:name w:val="endnote reference"/>
    <w:basedOn w:val="a0"/>
    <w:uiPriority w:val="99"/>
    <w:semiHidden/>
    <w:unhideWhenUsed/>
    <w:rsid w:val="00AE0B59"/>
    <w:rPr>
      <w:vertAlign w:val="superscript"/>
    </w:rPr>
  </w:style>
  <w:style w:type="paragraph" w:styleId="ad">
    <w:name w:val="header"/>
    <w:basedOn w:val="a"/>
    <w:link w:val="ae"/>
    <w:uiPriority w:val="99"/>
    <w:unhideWhenUsed/>
    <w:rsid w:val="00F534B6"/>
    <w:pPr>
      <w:tabs>
        <w:tab w:val="center" w:pos="4252"/>
        <w:tab w:val="right" w:pos="8504"/>
      </w:tabs>
      <w:snapToGrid w:val="0"/>
    </w:pPr>
  </w:style>
  <w:style w:type="character" w:customStyle="1" w:styleId="ae">
    <w:name w:val="ヘッダー (文字)"/>
    <w:basedOn w:val="a0"/>
    <w:link w:val="ad"/>
    <w:uiPriority w:val="99"/>
    <w:rsid w:val="00F534B6"/>
  </w:style>
  <w:style w:type="paragraph" w:styleId="af">
    <w:name w:val="footer"/>
    <w:basedOn w:val="a"/>
    <w:link w:val="af0"/>
    <w:uiPriority w:val="99"/>
    <w:unhideWhenUsed/>
    <w:rsid w:val="00F534B6"/>
    <w:pPr>
      <w:tabs>
        <w:tab w:val="center" w:pos="4252"/>
        <w:tab w:val="right" w:pos="8504"/>
      </w:tabs>
      <w:snapToGrid w:val="0"/>
    </w:pPr>
  </w:style>
  <w:style w:type="character" w:customStyle="1" w:styleId="af0">
    <w:name w:val="フッター (文字)"/>
    <w:basedOn w:val="a0"/>
    <w:link w:val="af"/>
    <w:uiPriority w:val="99"/>
    <w:rsid w:val="00F534B6"/>
  </w:style>
  <w:style w:type="paragraph" w:styleId="af1">
    <w:name w:val="footnote text"/>
    <w:basedOn w:val="a"/>
    <w:link w:val="af2"/>
    <w:uiPriority w:val="99"/>
    <w:semiHidden/>
    <w:unhideWhenUsed/>
    <w:rsid w:val="00D63F16"/>
    <w:pPr>
      <w:snapToGrid w:val="0"/>
      <w:jc w:val="left"/>
    </w:pPr>
  </w:style>
  <w:style w:type="character" w:customStyle="1" w:styleId="af2">
    <w:name w:val="脚注文字列 (文字)"/>
    <w:basedOn w:val="a0"/>
    <w:link w:val="af1"/>
    <w:uiPriority w:val="99"/>
    <w:semiHidden/>
    <w:rsid w:val="00D63F16"/>
  </w:style>
  <w:style w:type="character" w:styleId="af3">
    <w:name w:val="footnote reference"/>
    <w:basedOn w:val="a0"/>
    <w:uiPriority w:val="99"/>
    <w:semiHidden/>
    <w:unhideWhenUsed/>
    <w:rsid w:val="00D63F16"/>
    <w:rPr>
      <w:vertAlign w:val="superscript"/>
    </w:rPr>
  </w:style>
  <w:style w:type="character" w:styleId="af4">
    <w:name w:val="Hyperlink"/>
    <w:basedOn w:val="a0"/>
    <w:uiPriority w:val="99"/>
    <w:unhideWhenUsed/>
    <w:rsid w:val="008C4E10"/>
    <w:rPr>
      <w:color w:val="0000FF" w:themeColor="hyperlink"/>
      <w:u w:val="single"/>
    </w:rPr>
  </w:style>
  <w:style w:type="paragraph" w:styleId="af5">
    <w:name w:val="List Paragraph"/>
    <w:basedOn w:val="a"/>
    <w:uiPriority w:val="34"/>
    <w:qFormat/>
    <w:rsid w:val="004622C9"/>
    <w:pPr>
      <w:ind w:leftChars="400" w:left="840"/>
    </w:pPr>
  </w:style>
  <w:style w:type="paragraph" w:styleId="af6">
    <w:name w:val="caption"/>
    <w:basedOn w:val="a"/>
    <w:next w:val="a"/>
    <w:uiPriority w:val="35"/>
    <w:unhideWhenUsed/>
    <w:qFormat/>
    <w:rsid w:val="007D5A5E"/>
    <w:rPr>
      <w:b/>
      <w:bCs/>
      <w:szCs w:val="21"/>
    </w:rPr>
  </w:style>
  <w:style w:type="character" w:customStyle="1" w:styleId="10">
    <w:name w:val="見出し 1 (文字)"/>
    <w:basedOn w:val="a0"/>
    <w:link w:val="1"/>
    <w:uiPriority w:val="9"/>
    <w:rsid w:val="00E927E5"/>
    <w:rPr>
      <w:rFonts w:asciiTheme="majorHAnsi" w:eastAsiaTheme="majorEastAsia" w:hAnsiTheme="majorHAnsi" w:cstheme="majorBidi"/>
      <w:sz w:val="24"/>
      <w:szCs w:val="24"/>
    </w:rPr>
  </w:style>
  <w:style w:type="paragraph" w:styleId="af7">
    <w:name w:val="TOC Heading"/>
    <w:basedOn w:val="1"/>
    <w:next w:val="a"/>
    <w:uiPriority w:val="39"/>
    <w:semiHidden/>
    <w:unhideWhenUsed/>
    <w:qFormat/>
    <w:rsid w:val="00E927E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927E5"/>
  </w:style>
  <w:style w:type="paragraph" w:styleId="2">
    <w:name w:val="toc 2"/>
    <w:basedOn w:val="a"/>
    <w:next w:val="a"/>
    <w:autoRedefine/>
    <w:uiPriority w:val="39"/>
    <w:unhideWhenUsed/>
    <w:rsid w:val="00E927E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xi-japan.or.jp/index.php"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law.e-gov.go.jp/htmldata/S26/S26HO183.html"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it.go.jp/common/000108254.pdf"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www.mlit.go.jp/common/000023042.pdf" TargetMode="External"/><Relationship Id="rId19" Type="http://schemas.openxmlformats.org/officeDocument/2006/relationships/image" Target="media/image5.png"/><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lit.go.jp/common/000025969.pdf" TargetMode="External"/><Relationship Id="rId14" Type="http://schemas.openxmlformats.org/officeDocument/2006/relationships/hyperlink" Target="http://www.sangiin.go.jp/japanese/annai/chousa/rippou_chousa/backnumber/2009pdf/20090801053.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lit.go.jp/hakusyo/transport/shouwa63/ind000101/s01.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30"/>
    <w:rsid w:val="00133B23"/>
    <w:rsid w:val="003B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30"/>
    <w:pPr>
      <w:widowControl w:val="0"/>
      <w:jc w:val="both"/>
    </w:pPr>
    <w:rPr>
      <w:rFonts w:cs="Times New Roman"/>
      <w:sz w:val="3276"/>
      <w:szCs w:val="3276"/>
    </w:rPr>
  </w:style>
  <w:style w:type="character" w:default="1" w:styleId="a0">
    <w:name w:val="Default Paragraph Font"/>
    <w:uiPriority w:val="1"/>
    <w:semiHidden/>
    <w:unhideWhenUsed/>
    <w:rsid w:val="003B273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27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30"/>
    <w:pPr>
      <w:widowControl w:val="0"/>
      <w:jc w:val="both"/>
    </w:pPr>
    <w:rPr>
      <w:rFonts w:cs="Times New Roman"/>
      <w:sz w:val="3276"/>
      <w:szCs w:val="3276"/>
    </w:rPr>
  </w:style>
  <w:style w:type="character" w:default="1" w:styleId="a0">
    <w:name w:val="Default Paragraph Font"/>
    <w:uiPriority w:val="1"/>
    <w:semiHidden/>
    <w:unhideWhenUsed/>
    <w:rsid w:val="003B273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27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7897-2109-465E-B78B-BD23A57C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1664</Words>
  <Characters>9485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shuhei-PC</dc:creator>
  <cp:lastModifiedBy>toshiharu　yoshii</cp:lastModifiedBy>
  <cp:revision>29</cp:revision>
  <dcterms:created xsi:type="dcterms:W3CDTF">2012-02-27T00:35:00Z</dcterms:created>
  <dcterms:modified xsi:type="dcterms:W3CDTF">2012-02-28T06:20:00Z</dcterms:modified>
</cp:coreProperties>
</file>