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80C" w:rsidRDefault="00996B10" w:rsidP="00996B10">
      <w:pPr>
        <w:jc w:val="center"/>
      </w:pPr>
      <w:r>
        <w:t>石油自由化政策の経済的分析</w:t>
      </w:r>
    </w:p>
    <w:p w:rsidR="00996B10" w:rsidRDefault="00996B10" w:rsidP="00996B10">
      <w:pPr>
        <w:jc w:val="center"/>
      </w:pPr>
      <w:r>
        <w:rPr>
          <w:rFonts w:hint="eastAsia"/>
        </w:rPr>
        <w:t>ミクロ事例研究前期報告書</w:t>
      </w:r>
    </w:p>
    <w:p w:rsidR="00996B10" w:rsidRDefault="00996B10" w:rsidP="00996B10">
      <w:pPr>
        <w:jc w:val="center"/>
      </w:pPr>
    </w:p>
    <w:p w:rsidR="00996B10" w:rsidRDefault="00996B10" w:rsidP="00996B10">
      <w:pPr>
        <w:jc w:val="center"/>
      </w:pPr>
    </w:p>
    <w:p w:rsidR="00996B10" w:rsidRDefault="00996B10" w:rsidP="00996B10">
      <w:pPr>
        <w:wordWrap w:val="0"/>
        <w:jc w:val="right"/>
      </w:pPr>
      <w:r>
        <w:rPr>
          <w:rFonts w:hint="eastAsia"/>
        </w:rPr>
        <w:t>東京大学公共政策大学院　法政作コース</w:t>
      </w:r>
      <w:r>
        <w:rPr>
          <w:rFonts w:hint="eastAsia"/>
        </w:rPr>
        <w:t>2</w:t>
      </w:r>
      <w:r>
        <w:rPr>
          <w:rFonts w:hint="eastAsia"/>
        </w:rPr>
        <w:t>年　筒井隆徳</w:t>
      </w:r>
    </w:p>
    <w:p w:rsidR="00996B10" w:rsidRDefault="00996B10" w:rsidP="00996B10">
      <w:pPr>
        <w:jc w:val="right"/>
      </w:pPr>
      <w:r>
        <w:rPr>
          <w:rFonts w:hint="eastAsia"/>
        </w:rPr>
        <w:t>経済政策コース</w:t>
      </w:r>
      <w:r>
        <w:rPr>
          <w:rFonts w:hint="eastAsia"/>
        </w:rPr>
        <w:t>2</w:t>
      </w:r>
      <w:r>
        <w:rPr>
          <w:rFonts w:hint="eastAsia"/>
        </w:rPr>
        <w:t>年　宮下えりか</w:t>
      </w:r>
    </w:p>
    <w:p w:rsidR="00996B10" w:rsidRPr="00996B10" w:rsidRDefault="00996B10" w:rsidP="00996B10">
      <w:pPr>
        <w:jc w:val="right"/>
      </w:pPr>
    </w:p>
    <w:p w:rsidR="00996B10" w:rsidRDefault="00996B10" w:rsidP="00996B10">
      <w:pPr>
        <w:jc w:val="center"/>
      </w:pPr>
    </w:p>
    <w:p w:rsidR="00996B10" w:rsidRDefault="00996B10" w:rsidP="00996B10">
      <w:pPr>
        <w:jc w:val="center"/>
      </w:pPr>
      <w:r>
        <w:rPr>
          <w:rFonts w:hint="eastAsia"/>
        </w:rPr>
        <w:t>平成</w:t>
      </w:r>
      <w:r>
        <w:rPr>
          <w:rFonts w:hint="eastAsia"/>
        </w:rPr>
        <w:t>27</w:t>
      </w:r>
      <w:r>
        <w:rPr>
          <w:rFonts w:hint="eastAsia"/>
        </w:rPr>
        <w:t>年</w:t>
      </w:r>
      <w:r>
        <w:rPr>
          <w:rFonts w:hint="eastAsia"/>
        </w:rPr>
        <w:t>8</w:t>
      </w:r>
      <w:r>
        <w:rPr>
          <w:rFonts w:hint="eastAsia"/>
        </w:rPr>
        <w:t>月</w:t>
      </w:r>
      <w:r>
        <w:rPr>
          <w:rFonts w:hint="eastAsia"/>
        </w:rPr>
        <w:t>14</w:t>
      </w:r>
      <w:r>
        <w:rPr>
          <w:rFonts w:hint="eastAsia"/>
        </w:rPr>
        <w:t>日</w:t>
      </w:r>
    </w:p>
    <w:p w:rsidR="00996B10" w:rsidRDefault="00996B10" w:rsidP="00996B10">
      <w:pPr>
        <w:jc w:val="center"/>
      </w:pPr>
    </w:p>
    <w:p w:rsidR="00996B10" w:rsidRDefault="00996B10" w:rsidP="00996B10">
      <w:pPr>
        <w:jc w:val="center"/>
      </w:pPr>
    </w:p>
    <w:p w:rsidR="00996B10" w:rsidRDefault="00996B10" w:rsidP="00996B10">
      <w:pPr>
        <w:jc w:val="center"/>
      </w:pPr>
      <w:r>
        <w:rPr>
          <w:rFonts w:hint="eastAsia"/>
        </w:rPr>
        <w:t>要旨</w:t>
      </w:r>
    </w:p>
    <w:p w:rsidR="00996B10" w:rsidRDefault="00996B10" w:rsidP="00996B10">
      <w:pPr>
        <w:jc w:val="left"/>
      </w:pPr>
    </w:p>
    <w:p w:rsidR="00045CEF" w:rsidRDefault="005E4BE5" w:rsidP="00045CEF">
      <w:pPr>
        <w:jc w:val="left"/>
      </w:pPr>
      <w:r>
        <w:rPr>
          <w:rFonts w:hint="eastAsia"/>
        </w:rPr>
        <w:t xml:space="preserve">　</w:t>
      </w:r>
      <w:r w:rsidR="00045CEF">
        <w:rPr>
          <w:rFonts w:hint="eastAsia"/>
        </w:rPr>
        <w:t>1980</w:t>
      </w:r>
      <w:r w:rsidR="00045CEF">
        <w:rPr>
          <w:rFonts w:hint="eastAsia"/>
        </w:rPr>
        <w:t>年代中期～</w:t>
      </w:r>
      <w:r w:rsidR="00045CEF">
        <w:rPr>
          <w:rFonts w:hint="eastAsia"/>
        </w:rPr>
        <w:t>2000</w:t>
      </w:r>
      <w:r w:rsidR="00045CEF">
        <w:rPr>
          <w:rFonts w:hint="eastAsia"/>
        </w:rPr>
        <w:t>年代の間、石油産業の競争力強化を目的として、自由化政策がとられた。本レポートでは、石油自由化政策による経済的影響について分析する。石油自由化政策は、</w:t>
      </w:r>
      <w:r w:rsidR="00045CEF">
        <w:rPr>
          <w:rFonts w:hint="eastAsia"/>
        </w:rPr>
        <w:t>1980</w:t>
      </w:r>
      <w:r w:rsidR="00045CEF">
        <w:rPr>
          <w:rFonts w:hint="eastAsia"/>
        </w:rPr>
        <w:t>年代中期～</w:t>
      </w:r>
      <w:r w:rsidR="00045CEF">
        <w:rPr>
          <w:rFonts w:hint="eastAsia"/>
        </w:rPr>
        <w:t>90</w:t>
      </w:r>
      <w:r w:rsidR="00045CEF">
        <w:rPr>
          <w:rFonts w:hint="eastAsia"/>
        </w:rPr>
        <w:t>年代中期の第一段階の規制緩和と、</w:t>
      </w:r>
      <w:r w:rsidR="00045CEF">
        <w:rPr>
          <w:rFonts w:hint="eastAsia"/>
        </w:rPr>
        <w:t>1990</w:t>
      </w:r>
      <w:r w:rsidR="00045CEF">
        <w:rPr>
          <w:rFonts w:hint="eastAsia"/>
        </w:rPr>
        <w:t>年代中期～</w:t>
      </w:r>
      <w:r w:rsidR="00045CEF">
        <w:rPr>
          <w:rFonts w:hint="eastAsia"/>
        </w:rPr>
        <w:t>2000</w:t>
      </w:r>
      <w:r w:rsidR="00045CEF">
        <w:rPr>
          <w:rFonts w:hint="eastAsia"/>
        </w:rPr>
        <w:t>年代の第二段階の規制緩和に分けることができるが、今回は第二段階について取り上げ、効果を分析する。</w:t>
      </w:r>
    </w:p>
    <w:p w:rsidR="00045CEF" w:rsidRDefault="00045CEF" w:rsidP="00045CEF">
      <w:pPr>
        <w:jc w:val="left"/>
      </w:pPr>
      <w:r>
        <w:rPr>
          <w:rFonts w:hint="eastAsia"/>
        </w:rPr>
        <w:t xml:space="preserve">　</w:t>
      </w:r>
      <w:r>
        <w:rPr>
          <w:rFonts w:hint="eastAsia"/>
        </w:rPr>
        <w:t>1996</w:t>
      </w:r>
      <w:r>
        <w:rPr>
          <w:rFonts w:hint="eastAsia"/>
        </w:rPr>
        <w:t>年の特石法廃止と</w:t>
      </w:r>
      <w:r>
        <w:rPr>
          <w:rFonts w:hint="eastAsia"/>
        </w:rPr>
        <w:t>2001</w:t>
      </w:r>
      <w:r>
        <w:rPr>
          <w:rFonts w:hint="eastAsia"/>
        </w:rPr>
        <w:t>年の石油業法廃止のそれぞれについて、時系列分析と数値解析法による余剰分析を行った。</w:t>
      </w:r>
    </w:p>
    <w:p w:rsidR="00045CEF" w:rsidRDefault="00045CEF" w:rsidP="00045CEF">
      <w:pPr>
        <w:ind w:firstLineChars="100" w:firstLine="210"/>
        <w:jc w:val="left"/>
      </w:pPr>
      <w:r>
        <w:rPr>
          <w:rFonts w:hint="eastAsia"/>
        </w:rPr>
        <w:t>2001</w:t>
      </w:r>
      <w:r>
        <w:rPr>
          <w:rFonts w:hint="eastAsia"/>
        </w:rPr>
        <w:t>年の石油業法廃止は、統計的に有意とはならなかったが、時系列分析で、ガソリン・灯油・軽油ともに価格を押し下げる効果があったことが推察された。しかし余剰分析で</w:t>
      </w:r>
      <w:r w:rsidR="00043753">
        <w:rPr>
          <w:rFonts w:hint="eastAsia"/>
        </w:rPr>
        <w:t>は消費者余剰の減少・生産者余剰の増加という結果が出ており、矛盾と思われる結果が</w:t>
      </w:r>
      <w:r>
        <w:rPr>
          <w:rFonts w:hint="eastAsia"/>
        </w:rPr>
        <w:t>生じた。</w:t>
      </w:r>
    </w:p>
    <w:p w:rsidR="00045CEF" w:rsidRDefault="00045CEF" w:rsidP="00045CEF">
      <w:pPr>
        <w:ind w:firstLineChars="100" w:firstLine="210"/>
        <w:jc w:val="left"/>
      </w:pPr>
      <w:r>
        <w:rPr>
          <w:rFonts w:hint="eastAsia"/>
        </w:rPr>
        <w:t>1996</w:t>
      </w:r>
      <w:r>
        <w:rPr>
          <w:rFonts w:hint="eastAsia"/>
        </w:rPr>
        <w:t>年の特石法廃止は、時系列分析において、価格に関しては押し上げる効果が特に灯油に関して確認でき、供給量に関しては押し下げる効果が特に軽油に関して有意な結果として出た。余剰分析では、全ての油種に関して、消費者余剰の増加と生産者余剰の減少が生じたことが分かっ</w:t>
      </w:r>
      <w:r w:rsidR="00043753">
        <w:rPr>
          <w:rFonts w:hint="eastAsia"/>
        </w:rPr>
        <w:t>た。</w:t>
      </w:r>
      <w:r w:rsidR="00043753">
        <w:t>政策変更自体よりも政策変更のアナウンス効果の方が大きいのではないかということが推察される。</w:t>
      </w:r>
    </w:p>
    <w:p w:rsidR="00045CEF" w:rsidRDefault="00045CEF" w:rsidP="00045CEF">
      <w:r>
        <w:br w:type="page"/>
      </w:r>
    </w:p>
    <w:p w:rsidR="00996B10" w:rsidRDefault="00996B10" w:rsidP="005C6151">
      <w:pPr>
        <w:pStyle w:val="1"/>
        <w:numPr>
          <w:ilvl w:val="0"/>
          <w:numId w:val="6"/>
        </w:numPr>
      </w:pPr>
      <w:r>
        <w:lastRenderedPageBreak/>
        <w:t>はじめに</w:t>
      </w:r>
    </w:p>
    <w:p w:rsidR="00B64735" w:rsidRDefault="00B64735" w:rsidP="00B64735">
      <w:r>
        <w:t xml:space="preserve">　</w:t>
      </w:r>
      <w:r>
        <w:rPr>
          <w:rFonts w:hint="eastAsia"/>
        </w:rPr>
        <w:t>第二次石油危機以降、各方面から、経済の活性化を図るため、石油産業に対する規制緩和の要求が高まり、</w:t>
      </w:r>
      <w:r>
        <w:rPr>
          <w:rFonts w:hint="eastAsia"/>
        </w:rPr>
        <w:t>1980</w:t>
      </w:r>
      <w:r>
        <w:rPr>
          <w:rFonts w:hint="eastAsia"/>
        </w:rPr>
        <w:t>年代中期～</w:t>
      </w:r>
      <w:r>
        <w:rPr>
          <w:rFonts w:hint="eastAsia"/>
        </w:rPr>
        <w:t>2000</w:t>
      </w:r>
      <w:r>
        <w:rPr>
          <w:rFonts w:hint="eastAsia"/>
        </w:rPr>
        <w:t>年代の間、石油自由化政策が展開された。本レポートでは、石油自由化政策による経済的影響について分析を行う。</w:t>
      </w:r>
    </w:p>
    <w:p w:rsidR="00B64735" w:rsidRDefault="00B64735" w:rsidP="00614618">
      <w:pPr>
        <w:ind w:firstLineChars="100" w:firstLine="210"/>
      </w:pPr>
      <w:r>
        <w:rPr>
          <w:rFonts w:hint="eastAsia"/>
        </w:rPr>
        <w:t>まず、第</w:t>
      </w:r>
      <w:r>
        <w:rPr>
          <w:rFonts w:hint="eastAsia"/>
        </w:rPr>
        <w:t>2</w:t>
      </w:r>
      <w:r>
        <w:rPr>
          <w:rFonts w:hint="eastAsia"/>
        </w:rPr>
        <w:t>章ではこれまでの石油自由化政策の推移について述べる。石油自由化政策は、</w:t>
      </w:r>
      <w:r>
        <w:rPr>
          <w:rFonts w:hint="eastAsia"/>
        </w:rPr>
        <w:t>1980</w:t>
      </w:r>
      <w:r>
        <w:rPr>
          <w:rFonts w:hint="eastAsia"/>
        </w:rPr>
        <w:t>年代中期～</w:t>
      </w:r>
      <w:r>
        <w:rPr>
          <w:rFonts w:hint="eastAsia"/>
        </w:rPr>
        <w:t>90</w:t>
      </w:r>
      <w:r>
        <w:rPr>
          <w:rFonts w:hint="eastAsia"/>
        </w:rPr>
        <w:t>年代中期の第一段階の規制緩和と、</w:t>
      </w:r>
      <w:r>
        <w:rPr>
          <w:rFonts w:hint="eastAsia"/>
        </w:rPr>
        <w:t>1990</w:t>
      </w:r>
      <w:r>
        <w:rPr>
          <w:rFonts w:hint="eastAsia"/>
        </w:rPr>
        <w:t>年代中期～</w:t>
      </w:r>
      <w:r>
        <w:rPr>
          <w:rFonts w:hint="eastAsia"/>
        </w:rPr>
        <w:t>2000</w:t>
      </w:r>
      <w:r>
        <w:rPr>
          <w:rFonts w:hint="eastAsia"/>
        </w:rPr>
        <w:t>年代の第二段階の規制緩和に分けることができる。第一、第二段階の規制緩和の詳細について、説明する。</w:t>
      </w:r>
    </w:p>
    <w:p w:rsidR="00996B10" w:rsidRDefault="00B64735" w:rsidP="00B64735">
      <w:pPr>
        <w:ind w:firstLineChars="100" w:firstLine="210"/>
      </w:pPr>
      <w:r>
        <w:rPr>
          <w:rFonts w:hint="eastAsia"/>
        </w:rPr>
        <w:t>次に第</w:t>
      </w:r>
      <w:r>
        <w:rPr>
          <w:rFonts w:hint="eastAsia"/>
        </w:rPr>
        <w:t>3</w:t>
      </w:r>
      <w:r>
        <w:rPr>
          <w:rFonts w:hint="eastAsia"/>
        </w:rPr>
        <w:t>章では、経済的分析として、余剰分析と時系列分析を行う。まず余剰分析では、</w:t>
      </w:r>
      <w:r>
        <w:rPr>
          <w:rFonts w:hint="eastAsia"/>
        </w:rPr>
        <w:t>1996</w:t>
      </w:r>
      <w:r>
        <w:rPr>
          <w:rFonts w:hint="eastAsia"/>
        </w:rPr>
        <w:t>年の特石法廃止と、</w:t>
      </w:r>
      <w:r>
        <w:rPr>
          <w:rFonts w:hint="eastAsia"/>
        </w:rPr>
        <w:t>2001</w:t>
      </w:r>
      <w:r>
        <w:rPr>
          <w:rFonts w:hint="eastAsia"/>
        </w:rPr>
        <w:t>年の石油業法廃止の前後で、社会的余剰がどのように変化したか分析する。次に時系列分析では、</w:t>
      </w:r>
      <w:r>
        <w:rPr>
          <w:rFonts w:hint="eastAsia"/>
        </w:rPr>
        <w:t>VAR</w:t>
      </w:r>
      <w:r w:rsidR="00653BAF">
        <w:rPr>
          <w:rFonts w:hint="eastAsia"/>
        </w:rPr>
        <w:t>分析を用い、特石法廃止と石油業法廃止</w:t>
      </w:r>
      <w:r>
        <w:rPr>
          <w:rFonts w:hint="eastAsia"/>
        </w:rPr>
        <w:t>の影響について確認する。これらの分析結果を基に、第</w:t>
      </w:r>
      <w:r>
        <w:rPr>
          <w:rFonts w:hint="eastAsia"/>
        </w:rPr>
        <w:t>4</w:t>
      </w:r>
      <w:r>
        <w:rPr>
          <w:rFonts w:hint="eastAsia"/>
        </w:rPr>
        <w:t>章で考察を行う。</w:t>
      </w:r>
    </w:p>
    <w:p w:rsidR="005C32FE" w:rsidRDefault="005C32FE" w:rsidP="00B64735">
      <w:pPr>
        <w:ind w:firstLineChars="100" w:firstLine="210"/>
      </w:pPr>
      <w:r>
        <w:rPr>
          <w:rFonts w:hint="eastAsia"/>
        </w:rPr>
        <w:t>この分析では、</w:t>
      </w:r>
      <w:r w:rsidRPr="005C32FE">
        <w:rPr>
          <w:rFonts w:hint="eastAsia"/>
        </w:rPr>
        <w:t>特石法廃止（</w:t>
      </w:r>
      <w:r w:rsidRPr="005C32FE">
        <w:rPr>
          <w:rFonts w:hint="eastAsia"/>
        </w:rPr>
        <w:t>1996</w:t>
      </w:r>
      <w:r w:rsidRPr="005C32FE">
        <w:rPr>
          <w:rFonts w:hint="eastAsia"/>
        </w:rPr>
        <w:t>年</w:t>
      </w:r>
      <w:r w:rsidRPr="005C32FE">
        <w:rPr>
          <w:rFonts w:hint="eastAsia"/>
        </w:rPr>
        <w:t>4</w:t>
      </w:r>
      <w:r w:rsidRPr="005C32FE">
        <w:rPr>
          <w:rFonts w:hint="eastAsia"/>
        </w:rPr>
        <w:t>月）の効果については、</w:t>
      </w:r>
      <w:r w:rsidRPr="005C32FE">
        <w:rPr>
          <w:rFonts w:hint="eastAsia"/>
        </w:rPr>
        <w:t>VAR</w:t>
      </w:r>
      <w:r>
        <w:rPr>
          <w:rFonts w:hint="eastAsia"/>
        </w:rPr>
        <w:t>分析から価格の押し上げ効果が確認された。しかし、</w:t>
      </w:r>
      <w:r w:rsidRPr="005C32FE">
        <w:rPr>
          <w:rFonts w:hint="eastAsia"/>
        </w:rPr>
        <w:t>実際の制度変更よりも制度変更のアナウンスが大きな効果を持ったため、政策変更のタイミングでダミー変数を取る</w:t>
      </w:r>
      <w:r w:rsidR="00653BAF">
        <w:rPr>
          <w:rFonts w:hint="eastAsia"/>
        </w:rPr>
        <w:t>と価格を押し上げる効果を制度が持っているように見えたのではないかということが、統計資料も考慮すると推察された。そのことから、</w:t>
      </w:r>
      <w:r w:rsidRPr="005C32FE">
        <w:rPr>
          <w:rFonts w:hint="eastAsia"/>
        </w:rPr>
        <w:t>特石法廃止に関しては、政策変更のアナ</w:t>
      </w:r>
      <w:r w:rsidR="00653BAF">
        <w:rPr>
          <w:rFonts w:hint="eastAsia"/>
        </w:rPr>
        <w:t>ウンス効果も含めて考慮する必要があるということと、</w:t>
      </w:r>
      <w:r w:rsidRPr="005C32FE">
        <w:rPr>
          <w:rFonts w:hint="eastAsia"/>
        </w:rPr>
        <w:t>少なくともガソリン価格に関しては大幅に価格を下げる効果があったと考えられる</w:t>
      </w:r>
      <w:r w:rsidR="00653BAF">
        <w:rPr>
          <w:rFonts w:hint="eastAsia"/>
        </w:rPr>
        <w:t>ということが導かれた。余剰分析からは、</w:t>
      </w:r>
      <w:r w:rsidRPr="005C32FE">
        <w:rPr>
          <w:rFonts w:hint="eastAsia"/>
        </w:rPr>
        <w:t>3</w:t>
      </w:r>
      <w:r w:rsidRPr="005C32FE">
        <w:rPr>
          <w:rFonts w:hint="eastAsia"/>
        </w:rPr>
        <w:t>油</w:t>
      </w:r>
      <w:r w:rsidR="00653BAF">
        <w:rPr>
          <w:rFonts w:hint="eastAsia"/>
        </w:rPr>
        <w:t>種とも消費者余剰の増加、生産者余剰の減少という結果が導かれた。このことから、価格の減少が石油元売り会社の利益を減らす形でもたらされたと言える。</w:t>
      </w:r>
      <w:r w:rsidRPr="005C32FE">
        <w:rPr>
          <w:rFonts w:hint="eastAsia"/>
        </w:rPr>
        <w:t>また、</w:t>
      </w:r>
      <w:r w:rsidRPr="005C32FE">
        <w:rPr>
          <w:rFonts w:hint="eastAsia"/>
        </w:rPr>
        <w:t>3</w:t>
      </w:r>
      <w:r w:rsidRPr="005C32FE">
        <w:rPr>
          <w:rFonts w:hint="eastAsia"/>
        </w:rPr>
        <w:t>油種の総余剰変化を比較すると灯油のみマイナスとなったが、</w:t>
      </w:r>
      <w:r w:rsidRPr="005C32FE">
        <w:rPr>
          <w:rFonts w:hint="eastAsia"/>
        </w:rPr>
        <w:t>VAR</w:t>
      </w:r>
      <w:r w:rsidRPr="005C32FE">
        <w:rPr>
          <w:rFonts w:hint="eastAsia"/>
        </w:rPr>
        <w:t>分析で有意な結果が出た、「灯油</w:t>
      </w:r>
      <w:r w:rsidR="00653BAF">
        <w:rPr>
          <w:rFonts w:hint="eastAsia"/>
        </w:rPr>
        <w:t>価格を上げる効果」が影響しているのではないかと推測できる。このことから、灯油につい</w:t>
      </w:r>
      <w:r w:rsidR="00C868C0">
        <w:rPr>
          <w:rFonts w:hint="eastAsia"/>
        </w:rPr>
        <w:t>ては政策変更自体が何らかの悪影響を与えたという可能性も考えられる。</w:t>
      </w:r>
    </w:p>
    <w:p w:rsidR="00653BAF" w:rsidRDefault="00653BAF" w:rsidP="00B64735">
      <w:pPr>
        <w:ind w:firstLineChars="100" w:firstLine="210"/>
      </w:pPr>
      <w:r w:rsidRPr="00653BAF">
        <w:rPr>
          <w:rFonts w:hint="eastAsia"/>
        </w:rPr>
        <w:t>石油業法廃止（</w:t>
      </w:r>
      <w:r w:rsidRPr="00653BAF">
        <w:rPr>
          <w:rFonts w:hint="eastAsia"/>
        </w:rPr>
        <w:t>2001</w:t>
      </w:r>
      <w:r w:rsidRPr="00653BAF">
        <w:rPr>
          <w:rFonts w:hint="eastAsia"/>
        </w:rPr>
        <w:t>年末）の効果については、</w:t>
      </w:r>
      <w:r w:rsidRPr="00653BAF">
        <w:rPr>
          <w:rFonts w:hint="eastAsia"/>
        </w:rPr>
        <w:t>VAR</w:t>
      </w:r>
      <w:r>
        <w:rPr>
          <w:rFonts w:hint="eastAsia"/>
        </w:rPr>
        <w:t>分析から</w:t>
      </w:r>
      <w:r w:rsidRPr="00653BAF">
        <w:rPr>
          <w:rFonts w:hint="eastAsia"/>
        </w:rPr>
        <w:t>統計的</w:t>
      </w:r>
      <w:r>
        <w:rPr>
          <w:rFonts w:hint="eastAsia"/>
        </w:rPr>
        <w:t>に</w:t>
      </w:r>
      <w:r w:rsidRPr="00653BAF">
        <w:rPr>
          <w:rFonts w:hint="eastAsia"/>
        </w:rPr>
        <w:t>有意な結果ではないが価格を押し下げる効果があったことが推察されたが、余剰分析では消費者余剰の減少が見</w:t>
      </w:r>
      <w:r>
        <w:rPr>
          <w:rFonts w:hint="eastAsia"/>
        </w:rPr>
        <w:t>られ、矛盾するような結果となった。消費者余剰の減少に関しては</w:t>
      </w:r>
      <w:r w:rsidRPr="00653BAF">
        <w:rPr>
          <w:rFonts w:hint="eastAsia"/>
        </w:rPr>
        <w:t>原油価格の高騰が影響していることや、</w:t>
      </w:r>
      <w:r>
        <w:rPr>
          <w:rFonts w:hint="eastAsia"/>
        </w:rPr>
        <w:t>統計的に</w:t>
      </w:r>
      <w:r w:rsidRPr="00653BAF">
        <w:rPr>
          <w:rFonts w:hint="eastAsia"/>
        </w:rPr>
        <w:t>有意な結果として出なかったことから分かる</w:t>
      </w:r>
      <w:r>
        <w:rPr>
          <w:rFonts w:hint="eastAsia"/>
        </w:rPr>
        <w:t>ように、そもそも石油業法廃止の影響が小さかったことが考えられるが、理由の確定には至らなかった。</w:t>
      </w:r>
      <w:r w:rsidR="004C2328">
        <w:rPr>
          <w:rFonts w:hint="eastAsia"/>
        </w:rPr>
        <w:t>余剰分析から、</w:t>
      </w:r>
      <w:r w:rsidRPr="00653BAF">
        <w:rPr>
          <w:rFonts w:hint="eastAsia"/>
        </w:rPr>
        <w:t>原油価格の</w:t>
      </w:r>
      <w:r w:rsidR="004C2328">
        <w:rPr>
          <w:rFonts w:hint="eastAsia"/>
        </w:rPr>
        <w:t>高騰があったにも関わらず生産者余剰が上昇したことが確認された。</w:t>
      </w:r>
      <w:r w:rsidRPr="00653BAF">
        <w:rPr>
          <w:rFonts w:hint="eastAsia"/>
        </w:rPr>
        <w:t>石油元売り業</w:t>
      </w:r>
      <w:r>
        <w:rPr>
          <w:rFonts w:hint="eastAsia"/>
        </w:rPr>
        <w:t>者が原油価格上昇による高騰分を価格に転嫁できたということが</w:t>
      </w:r>
      <w:r w:rsidR="004C2328">
        <w:rPr>
          <w:rFonts w:hint="eastAsia"/>
        </w:rPr>
        <w:t>背景に</w:t>
      </w:r>
      <w:r>
        <w:rPr>
          <w:rFonts w:hint="eastAsia"/>
        </w:rPr>
        <w:t>ある</w:t>
      </w:r>
      <w:r w:rsidR="004C2328">
        <w:rPr>
          <w:rFonts w:hint="eastAsia"/>
        </w:rPr>
        <w:t>と思われる</w:t>
      </w:r>
      <w:r>
        <w:rPr>
          <w:rFonts w:hint="eastAsia"/>
        </w:rPr>
        <w:t>。</w:t>
      </w:r>
      <w:r w:rsidRPr="00653BAF">
        <w:rPr>
          <w:rFonts w:hint="eastAsia"/>
        </w:rPr>
        <w:t>石油業法廃止により石油業界の自由化が完成されたと言われているが、石油業法</w:t>
      </w:r>
      <w:r>
        <w:rPr>
          <w:rFonts w:hint="eastAsia"/>
        </w:rPr>
        <w:t>廃止の影響が小さいこと、原油価格の高騰を価格に転嫁できた</w:t>
      </w:r>
      <w:r w:rsidRPr="00653BAF">
        <w:rPr>
          <w:rFonts w:hint="eastAsia"/>
        </w:rPr>
        <w:t>こと</w:t>
      </w:r>
      <w:r w:rsidRPr="00653BAF">
        <w:rPr>
          <w:rFonts w:hint="eastAsia"/>
        </w:rPr>
        <w:t xml:space="preserve"> </w:t>
      </w:r>
      <w:r w:rsidRPr="00653BAF">
        <w:rPr>
          <w:rFonts w:hint="eastAsia"/>
        </w:rPr>
        <w:t>、</w:t>
      </w:r>
      <w:r w:rsidRPr="00653BAF">
        <w:rPr>
          <w:rFonts w:hint="eastAsia"/>
        </w:rPr>
        <w:t>CIRF</w:t>
      </w:r>
      <w:r w:rsidRPr="00653BAF">
        <w:rPr>
          <w:rFonts w:hint="eastAsia"/>
        </w:rPr>
        <w:t>分析から安定まで早くなってい</w:t>
      </w:r>
      <w:r w:rsidR="004C2328">
        <w:rPr>
          <w:rFonts w:hint="eastAsia"/>
        </w:rPr>
        <w:t>ることを踏まえると、石油業法を廃止し自由化したとしても安定の石油業界ができていたということを推察した。</w:t>
      </w:r>
    </w:p>
    <w:p w:rsidR="00653BAF" w:rsidRDefault="00653BAF" w:rsidP="00B64735">
      <w:pPr>
        <w:ind w:firstLineChars="100" w:firstLine="210"/>
      </w:pPr>
    </w:p>
    <w:p w:rsidR="00996B10" w:rsidRDefault="00996B10" w:rsidP="00996B10"/>
    <w:p w:rsidR="00996B10" w:rsidRDefault="00996B10" w:rsidP="005C6151">
      <w:pPr>
        <w:pStyle w:val="1"/>
        <w:numPr>
          <w:ilvl w:val="0"/>
          <w:numId w:val="6"/>
        </w:numPr>
      </w:pPr>
      <w:r>
        <w:t>石油自由化政策について</w:t>
      </w:r>
    </w:p>
    <w:p w:rsidR="00996B10" w:rsidRDefault="0017199F" w:rsidP="00996B10">
      <w:r>
        <w:rPr>
          <w:rFonts w:hint="eastAsia"/>
        </w:rPr>
        <w:t xml:space="preserve">　</w:t>
      </w:r>
      <w:r w:rsidR="000935BB">
        <w:rPr>
          <w:rFonts w:hint="eastAsia"/>
        </w:rPr>
        <w:t>この章では、石油自由化政策について、</w:t>
      </w:r>
      <w:sdt>
        <w:sdtPr>
          <w:rPr>
            <w:rFonts w:hint="eastAsia"/>
          </w:rPr>
          <w:id w:val="100229883"/>
          <w:citation/>
        </w:sdtPr>
        <w:sdtEndPr/>
        <w:sdtContent>
          <w:r w:rsidR="00DE3DF4">
            <w:fldChar w:fldCharType="begin"/>
          </w:r>
          <w:r w:rsidR="00DE3DF4">
            <w:instrText xml:space="preserve"> </w:instrText>
          </w:r>
          <w:r w:rsidR="00DE3DF4">
            <w:rPr>
              <w:rFonts w:hint="eastAsia"/>
            </w:rPr>
            <w:instrText xml:space="preserve">CITATION </w:instrText>
          </w:r>
          <w:r w:rsidR="00DE3DF4">
            <w:rPr>
              <w:rFonts w:hint="eastAsia"/>
            </w:rPr>
            <w:instrText>内藤隆</w:instrText>
          </w:r>
          <w:r w:rsidR="00DE3DF4">
            <w:rPr>
              <w:rFonts w:hint="eastAsia"/>
            </w:rPr>
            <w:instrText>12 \l 1041</w:instrText>
          </w:r>
          <w:r w:rsidR="00DE3DF4">
            <w:instrText xml:space="preserve"> </w:instrText>
          </w:r>
          <w:r w:rsidR="00DE3DF4">
            <w:fldChar w:fldCharType="separate"/>
          </w:r>
          <w:r w:rsidR="00DE3DF4">
            <w:rPr>
              <w:rFonts w:hint="eastAsia"/>
              <w:noProof/>
            </w:rPr>
            <w:t xml:space="preserve"> [</w:t>
          </w:r>
          <w:r w:rsidR="00DE3DF4">
            <w:rPr>
              <w:rFonts w:hint="eastAsia"/>
              <w:noProof/>
            </w:rPr>
            <w:t>内藤隆夫</w:t>
          </w:r>
          <w:r w:rsidR="00DE3DF4">
            <w:rPr>
              <w:rFonts w:hint="eastAsia"/>
              <w:noProof/>
            </w:rPr>
            <w:t>, 2012]</w:t>
          </w:r>
          <w:r w:rsidR="00DE3DF4">
            <w:fldChar w:fldCharType="end"/>
          </w:r>
        </w:sdtContent>
      </w:sdt>
      <w:r w:rsidR="00DE3DF4">
        <w:rPr>
          <w:rFonts w:hint="eastAsia"/>
        </w:rPr>
        <w:t>を参考に概観する。</w:t>
      </w:r>
    </w:p>
    <w:p w:rsidR="00035894" w:rsidRDefault="00DE3DF4" w:rsidP="007D2BBF">
      <w:r>
        <w:rPr>
          <w:rFonts w:hint="eastAsia"/>
        </w:rPr>
        <w:t xml:space="preserve">　戦後</w:t>
      </w:r>
      <w:r w:rsidR="00035894">
        <w:rPr>
          <w:rFonts w:hint="eastAsia"/>
        </w:rPr>
        <w:t>日本において</w:t>
      </w:r>
      <w:r>
        <w:rPr>
          <w:rFonts w:hint="eastAsia"/>
        </w:rPr>
        <w:t>は、外資</w:t>
      </w:r>
      <w:r w:rsidR="00035894">
        <w:rPr>
          <w:rFonts w:hint="eastAsia"/>
        </w:rPr>
        <w:t>割当制度のもと、原油の輸入コントロールを行っていたが、</w:t>
      </w:r>
      <w:r w:rsidR="00035894">
        <w:rPr>
          <w:rFonts w:hint="eastAsia"/>
        </w:rPr>
        <w:t>1962</w:t>
      </w:r>
      <w:r w:rsidR="00035894">
        <w:rPr>
          <w:rFonts w:hint="eastAsia"/>
        </w:rPr>
        <w:t>年に廃止になるに伴い、新たなコントロール手段として石油業法が作られた。石油業法は石油精製業、石油輸入業から石油精</w:t>
      </w:r>
      <w:r w:rsidR="007D2BBF">
        <w:rPr>
          <w:rFonts w:hint="eastAsia"/>
        </w:rPr>
        <w:t>製設備の新設までを許可制にするとともに、石油製品計画を届出制にし、また通産大臣が緊急時の販売価格の標準額を決定できる</w:t>
      </w:r>
      <w:r w:rsidR="00035894">
        <w:rPr>
          <w:rFonts w:hint="eastAsia"/>
        </w:rPr>
        <w:t>という制度を取ることで、石油精製業・販売業を政府の管轄下に置くものであった。その後、環境の変化から、少しずつ自由化の方向に舵を切ってゆく。</w:t>
      </w:r>
    </w:p>
    <w:p w:rsidR="00035894" w:rsidRDefault="00035894" w:rsidP="00A1688D">
      <w:r>
        <w:rPr>
          <w:rFonts w:hint="eastAsia"/>
        </w:rPr>
        <w:t xml:space="preserve">　最初の一歩が</w:t>
      </w:r>
      <w:r w:rsidR="00A1688D">
        <w:rPr>
          <w:rFonts w:hint="eastAsia"/>
        </w:rPr>
        <w:t>特定石油製品輸入暫定措置法</w:t>
      </w:r>
      <w:r w:rsidR="00A1688D">
        <w:rPr>
          <w:rFonts w:hint="eastAsia"/>
        </w:rPr>
        <w:t>(1986</w:t>
      </w:r>
      <w:r w:rsidR="00A1688D">
        <w:rPr>
          <w:rFonts w:hint="eastAsia"/>
        </w:rPr>
        <w:t>年</w:t>
      </w:r>
      <w:r w:rsidR="00A1688D">
        <w:rPr>
          <w:rFonts w:hint="eastAsia"/>
        </w:rPr>
        <w:t>1</w:t>
      </w:r>
      <w:r w:rsidR="00A1688D">
        <w:rPr>
          <w:rFonts w:hint="eastAsia"/>
        </w:rPr>
        <w:t>月施行</w:t>
      </w:r>
      <w:r w:rsidR="00992606">
        <w:rPr>
          <w:rFonts w:hint="eastAsia"/>
        </w:rPr>
        <w:t>。以下、「特石法」と記す</w:t>
      </w:r>
      <w:r w:rsidR="00A1688D">
        <w:rPr>
          <w:rFonts w:hint="eastAsia"/>
        </w:rPr>
        <w:t>)</w:t>
      </w:r>
      <w:r w:rsidR="00A1688D">
        <w:rPr>
          <w:rFonts w:hint="eastAsia"/>
        </w:rPr>
        <w:t>である。この法律により、事実上、元売り会社・精製会社に限定された</w:t>
      </w:r>
      <w:r w:rsidR="00A1688D">
        <w:rPr>
          <w:rStyle w:val="ae"/>
        </w:rPr>
        <w:footnoteReference w:id="1"/>
      </w:r>
      <w:r w:rsidR="00A1688D">
        <w:rPr>
          <w:rFonts w:hint="eastAsia"/>
        </w:rPr>
        <w:t>が、石油製品の輸入が解禁された。その後、精製設備許可制の運用弾力化</w:t>
      </w:r>
      <w:r w:rsidR="00A1688D">
        <w:rPr>
          <w:rFonts w:hint="eastAsia"/>
        </w:rPr>
        <w:t>(1987</w:t>
      </w:r>
      <w:r w:rsidR="00A1688D">
        <w:rPr>
          <w:rFonts w:hint="eastAsia"/>
        </w:rPr>
        <w:t>年</w:t>
      </w:r>
      <w:r w:rsidR="009E4889">
        <w:rPr>
          <w:rFonts w:hint="eastAsia"/>
        </w:rPr>
        <w:t>7</w:t>
      </w:r>
      <w:r w:rsidR="009E4889">
        <w:rPr>
          <w:rFonts w:hint="eastAsia"/>
        </w:rPr>
        <w:t>月</w:t>
      </w:r>
      <w:r w:rsidR="00A1688D">
        <w:rPr>
          <w:rFonts w:hint="eastAsia"/>
        </w:rPr>
        <w:t>,1991</w:t>
      </w:r>
      <w:r w:rsidR="00A1688D">
        <w:rPr>
          <w:rFonts w:hint="eastAsia"/>
        </w:rPr>
        <w:t>年</w:t>
      </w:r>
      <w:r w:rsidR="009E4889">
        <w:rPr>
          <w:rFonts w:hint="eastAsia"/>
        </w:rPr>
        <w:t>6</w:t>
      </w:r>
      <w:r w:rsidR="009E4889">
        <w:rPr>
          <w:rFonts w:hint="eastAsia"/>
        </w:rPr>
        <w:t>月</w:t>
      </w:r>
      <w:r w:rsidR="00A1688D">
        <w:rPr>
          <w:rFonts w:hint="eastAsia"/>
        </w:rPr>
        <w:t>)</w:t>
      </w:r>
      <w:r w:rsidR="00A1688D">
        <w:rPr>
          <w:rStyle w:val="ae"/>
        </w:rPr>
        <w:footnoteReference w:id="2"/>
      </w:r>
      <w:r w:rsidR="00A1688D">
        <w:rPr>
          <w:rFonts w:hint="eastAsia"/>
        </w:rPr>
        <w:t>、</w:t>
      </w:r>
      <w:r w:rsidR="009E4889">
        <w:rPr>
          <w:rFonts w:hint="eastAsia"/>
        </w:rPr>
        <w:t>個別油種生産計画指導廃止</w:t>
      </w:r>
      <w:r w:rsidR="009E4889">
        <w:rPr>
          <w:rFonts w:hint="eastAsia"/>
        </w:rPr>
        <w:t>(1989</w:t>
      </w:r>
      <w:r w:rsidR="009E4889">
        <w:rPr>
          <w:rFonts w:hint="eastAsia"/>
        </w:rPr>
        <w:t>年</w:t>
      </w:r>
      <w:r w:rsidR="009E4889">
        <w:rPr>
          <w:rFonts w:hint="eastAsia"/>
        </w:rPr>
        <w:t>3</w:t>
      </w:r>
      <w:r w:rsidR="009E4889">
        <w:rPr>
          <w:rFonts w:hint="eastAsia"/>
        </w:rPr>
        <w:t>月</w:t>
      </w:r>
      <w:r w:rsidR="009E4889">
        <w:rPr>
          <w:rFonts w:hint="eastAsia"/>
        </w:rPr>
        <w:t>)</w:t>
      </w:r>
      <w:r w:rsidR="009E4889">
        <w:rPr>
          <w:rStyle w:val="ae"/>
        </w:rPr>
        <w:footnoteReference w:id="3"/>
      </w:r>
      <w:r w:rsidR="009E4889">
        <w:rPr>
          <w:rFonts w:hint="eastAsia"/>
        </w:rPr>
        <w:t>、灯油在庫指導撤廃</w:t>
      </w:r>
      <w:r w:rsidR="009E4889">
        <w:rPr>
          <w:rFonts w:hint="eastAsia"/>
        </w:rPr>
        <w:t>(1989</w:t>
      </w:r>
      <w:r w:rsidR="009E4889">
        <w:rPr>
          <w:rFonts w:hint="eastAsia"/>
        </w:rPr>
        <w:t>年</w:t>
      </w:r>
      <w:r w:rsidR="009E4889">
        <w:rPr>
          <w:rFonts w:hint="eastAsia"/>
        </w:rPr>
        <w:t>9</w:t>
      </w:r>
      <w:r w:rsidR="009E4889">
        <w:rPr>
          <w:rFonts w:hint="eastAsia"/>
        </w:rPr>
        <w:t>月</w:t>
      </w:r>
      <w:r w:rsidR="009E4889">
        <w:rPr>
          <w:rFonts w:hint="eastAsia"/>
        </w:rPr>
        <w:t>)</w:t>
      </w:r>
      <w:r w:rsidR="009E4889">
        <w:rPr>
          <w:rStyle w:val="ae"/>
        </w:rPr>
        <w:footnoteReference w:id="4"/>
      </w:r>
      <w:r w:rsidR="009E4889">
        <w:rPr>
          <w:rFonts w:hint="eastAsia"/>
        </w:rPr>
        <w:t>、</w:t>
      </w:r>
      <w:r w:rsidR="009E4889">
        <w:rPr>
          <w:rFonts w:hint="eastAsia"/>
        </w:rPr>
        <w:t>SS</w:t>
      </w:r>
      <w:r w:rsidR="009E4889">
        <w:rPr>
          <w:rFonts w:hint="eastAsia"/>
        </w:rPr>
        <w:t>指導ルールの緩和</w:t>
      </w:r>
      <w:r w:rsidR="009E4889">
        <w:rPr>
          <w:rFonts w:hint="eastAsia"/>
        </w:rPr>
        <w:t>(1990</w:t>
      </w:r>
      <w:r w:rsidR="009E4889">
        <w:rPr>
          <w:rFonts w:hint="eastAsia"/>
        </w:rPr>
        <w:t>年</w:t>
      </w:r>
      <w:r w:rsidR="009E4889">
        <w:rPr>
          <w:rFonts w:hint="eastAsia"/>
        </w:rPr>
        <w:t>3</w:t>
      </w:r>
      <w:r w:rsidR="009E4889">
        <w:rPr>
          <w:rFonts w:hint="eastAsia"/>
        </w:rPr>
        <w:t>月</w:t>
      </w:r>
      <w:r w:rsidR="009E4889">
        <w:rPr>
          <w:rFonts w:hint="eastAsia"/>
        </w:rPr>
        <w:t>)</w:t>
      </w:r>
      <w:r w:rsidR="009E4889">
        <w:rPr>
          <w:rStyle w:val="ae"/>
        </w:rPr>
        <w:footnoteReference w:id="5"/>
      </w:r>
      <w:r w:rsidR="00AE15A6">
        <w:rPr>
          <w:rFonts w:hint="eastAsia"/>
        </w:rPr>
        <w:t>と次々と自由化政策が実行され、</w:t>
      </w:r>
      <w:r w:rsidR="00AE15A6">
        <w:rPr>
          <w:rFonts w:hint="eastAsia"/>
        </w:rPr>
        <w:t>1992</w:t>
      </w:r>
      <w:r w:rsidR="00AE15A6">
        <w:rPr>
          <w:rFonts w:hint="eastAsia"/>
        </w:rPr>
        <w:t>年</w:t>
      </w:r>
      <w:r w:rsidR="00AE15A6">
        <w:rPr>
          <w:rFonts w:hint="eastAsia"/>
        </w:rPr>
        <w:t>3</w:t>
      </w:r>
      <w:r w:rsidR="00AE15A6">
        <w:rPr>
          <w:rFonts w:hint="eastAsia"/>
        </w:rPr>
        <w:t>月には原油処理指導が廃止され、このことにより</w:t>
      </w:r>
      <w:r w:rsidR="00D404FC">
        <w:rPr>
          <w:rFonts w:hint="eastAsia"/>
        </w:rPr>
        <w:t>石油精製</w:t>
      </w:r>
      <w:r w:rsidR="00AE15A6">
        <w:rPr>
          <w:rFonts w:hint="eastAsia"/>
        </w:rPr>
        <w:t>各社は</w:t>
      </w:r>
      <w:r w:rsidR="00D404FC">
        <w:rPr>
          <w:rFonts w:hint="eastAsia"/>
        </w:rPr>
        <w:t>原油を自由に輸入しどの製品をどれくらい作るかについて自由に決められるようになるとともに、自ら需給調整を行うようになった。この緩和策は供給過剰を産むのではないかという心配もあったが、特に何も起きなかった。この</w:t>
      </w:r>
      <w:r w:rsidR="00D404FC">
        <w:rPr>
          <w:rFonts w:hint="eastAsia"/>
        </w:rPr>
        <w:t>1987</w:t>
      </w:r>
      <w:r w:rsidR="00D404FC">
        <w:rPr>
          <w:rFonts w:hint="eastAsia"/>
        </w:rPr>
        <w:t>年から始まった流れは第一段階の規制緩和と呼ばれている。</w:t>
      </w:r>
    </w:p>
    <w:p w:rsidR="00562134" w:rsidRPr="00562134" w:rsidRDefault="00AE15A6" w:rsidP="00A1688D">
      <w:r>
        <w:rPr>
          <w:rFonts w:hint="eastAsia"/>
        </w:rPr>
        <w:t xml:space="preserve">　</w:t>
      </w:r>
      <w:r w:rsidR="00562134">
        <w:rPr>
          <w:rFonts w:hint="eastAsia"/>
        </w:rPr>
        <w:t>第二段階の規制緩和は</w:t>
      </w:r>
      <w:r w:rsidR="00562134">
        <w:rPr>
          <w:rFonts w:hint="eastAsia"/>
        </w:rPr>
        <w:t>1996</w:t>
      </w:r>
      <w:r w:rsidR="00562134">
        <w:rPr>
          <w:rFonts w:hint="eastAsia"/>
        </w:rPr>
        <w:t>年</w:t>
      </w:r>
      <w:r w:rsidR="00562134">
        <w:rPr>
          <w:rFonts w:hint="eastAsia"/>
        </w:rPr>
        <w:t>4</w:t>
      </w:r>
      <w:r w:rsidR="00562134">
        <w:rPr>
          <w:rFonts w:hint="eastAsia"/>
        </w:rPr>
        <w:t>月施行の石油関連整備法から始まる。内容としては、特石法の廃止と、石油製品の自由化ということになるため対応策としての石油備蓄法の改正</w:t>
      </w:r>
      <w:r w:rsidR="0037755C">
        <w:rPr>
          <w:rFonts w:hint="eastAsia"/>
        </w:rPr>
        <w:t>と、</w:t>
      </w:r>
      <w:r w:rsidR="0037755C">
        <w:rPr>
          <w:rFonts w:hint="eastAsia"/>
        </w:rPr>
        <w:t>SS</w:t>
      </w:r>
      <w:r w:rsidR="0037755C">
        <w:rPr>
          <w:rFonts w:hint="eastAsia"/>
        </w:rPr>
        <w:t>の規制緩和としての品質確保法</w:t>
      </w:r>
      <w:r w:rsidR="00562134">
        <w:rPr>
          <w:rFonts w:hint="eastAsia"/>
        </w:rPr>
        <w:t>である。具体的には、</w:t>
      </w:r>
      <w:r w:rsidR="0037755C">
        <w:rPr>
          <w:rFonts w:hint="eastAsia"/>
        </w:rPr>
        <w:t>石油備蓄法の改正に関しては、特石法廃止により</w:t>
      </w:r>
      <w:r w:rsidR="00562134">
        <w:rPr>
          <w:rFonts w:hint="eastAsia"/>
        </w:rPr>
        <w:t>少量輸入業者が</w:t>
      </w:r>
      <w:r w:rsidR="0037755C">
        <w:rPr>
          <w:rFonts w:hint="eastAsia"/>
        </w:rPr>
        <w:t>増えると</w:t>
      </w:r>
      <w:r w:rsidR="00562134">
        <w:rPr>
          <w:rFonts w:hint="eastAsia"/>
        </w:rPr>
        <w:t>考え</w:t>
      </w:r>
      <w:r w:rsidR="0037755C">
        <w:rPr>
          <w:rFonts w:hint="eastAsia"/>
        </w:rPr>
        <w:t>られ</w:t>
      </w:r>
      <w:r w:rsidR="00562134">
        <w:rPr>
          <w:rFonts w:hint="eastAsia"/>
        </w:rPr>
        <w:t>るため、</w:t>
      </w:r>
      <w:r w:rsidR="0037755C">
        <w:rPr>
          <w:rFonts w:hint="eastAsia"/>
        </w:rPr>
        <w:t>備蓄義務を少量輸入業者にも課すというものである。品質確保法に関しては、品質保護マークなど品質維持の厳格化と指定地区制度の撤廃を行うものである。そして</w:t>
      </w:r>
      <w:r w:rsidR="0037755C">
        <w:rPr>
          <w:rFonts w:hint="eastAsia"/>
        </w:rPr>
        <w:t>1997</w:t>
      </w:r>
      <w:r w:rsidR="0037755C">
        <w:rPr>
          <w:rFonts w:hint="eastAsia"/>
        </w:rPr>
        <w:t>年</w:t>
      </w:r>
      <w:r w:rsidR="0037755C">
        <w:rPr>
          <w:rFonts w:hint="eastAsia"/>
        </w:rPr>
        <w:t>7</w:t>
      </w:r>
      <w:r w:rsidR="0037755C">
        <w:rPr>
          <w:rFonts w:hint="eastAsia"/>
        </w:rPr>
        <w:t>月には</w:t>
      </w:r>
      <w:r w:rsidR="007D2BBF" w:rsidRPr="007D2BBF">
        <w:rPr>
          <w:rFonts w:hint="eastAsia"/>
        </w:rPr>
        <w:t>石油製品輸出承認制度の実質自由化</w:t>
      </w:r>
      <w:r w:rsidR="007D2BBF">
        <w:rPr>
          <w:rFonts w:hint="eastAsia"/>
        </w:rPr>
        <w:t>が行われ、最後の仕上げとして、</w:t>
      </w:r>
      <w:r w:rsidR="007D2BBF">
        <w:rPr>
          <w:rFonts w:hint="eastAsia"/>
        </w:rPr>
        <w:t>2001</w:t>
      </w:r>
      <w:r w:rsidR="007D2BBF">
        <w:rPr>
          <w:rFonts w:hint="eastAsia"/>
        </w:rPr>
        <w:t>年</w:t>
      </w:r>
      <w:r w:rsidR="007D2BBF">
        <w:rPr>
          <w:rFonts w:hint="eastAsia"/>
        </w:rPr>
        <w:t>12</w:t>
      </w:r>
      <w:r w:rsidR="007D2BBF">
        <w:rPr>
          <w:rFonts w:hint="eastAsia"/>
        </w:rPr>
        <w:t>月末に石油業法の廃止が行われた。このことにより事業許可や設備許可といった需給調整規則が廃止され、石油産業の自由化は完成し、石油産業に関する規制は、品質確保法と新石油備蓄法に限られることとなった</w:t>
      </w:r>
      <w:r w:rsidR="007D2BBF">
        <w:rPr>
          <w:rStyle w:val="ae"/>
        </w:rPr>
        <w:footnoteReference w:id="6"/>
      </w:r>
      <w:r w:rsidR="007D2BBF">
        <w:rPr>
          <w:rFonts w:hint="eastAsia"/>
        </w:rPr>
        <w:t>。</w:t>
      </w:r>
    </w:p>
    <w:p w:rsidR="00996B10" w:rsidRDefault="00A1688D" w:rsidP="00996B10">
      <w:r>
        <w:rPr>
          <w:rFonts w:hint="eastAsia"/>
        </w:rPr>
        <w:lastRenderedPageBreak/>
        <w:t xml:space="preserve">　</w:t>
      </w:r>
    </w:p>
    <w:p w:rsidR="005E4BE5" w:rsidRDefault="00996B10" w:rsidP="005C6151">
      <w:pPr>
        <w:pStyle w:val="1"/>
        <w:numPr>
          <w:ilvl w:val="0"/>
          <w:numId w:val="6"/>
        </w:numPr>
      </w:pPr>
      <w:r>
        <w:t>分析</w:t>
      </w:r>
    </w:p>
    <w:p w:rsidR="00992606" w:rsidRPr="00992606" w:rsidRDefault="00992606" w:rsidP="00992606"/>
    <w:p w:rsidR="00902B47" w:rsidRDefault="00902B47" w:rsidP="00902B47">
      <w:pPr>
        <w:pStyle w:val="2"/>
      </w:pPr>
      <w:r>
        <w:t>統計資料から分かること</w:t>
      </w:r>
    </w:p>
    <w:p w:rsidR="007F5E62" w:rsidRPr="00992606" w:rsidRDefault="007F5E62" w:rsidP="00902B47"/>
    <w:p w:rsidR="00902B47" w:rsidRPr="00902B47" w:rsidRDefault="00902B47" w:rsidP="00902B47">
      <w:pPr>
        <w:rPr>
          <w:b/>
        </w:rPr>
      </w:pPr>
      <w:r>
        <w:rPr>
          <w:rFonts w:hint="eastAsia"/>
          <w:b/>
        </w:rPr>
        <w:t>（１</w:t>
      </w:r>
      <w:r w:rsidRPr="00902B47">
        <w:rPr>
          <w:rFonts w:hint="eastAsia"/>
          <w:b/>
        </w:rPr>
        <w:t>）価格の推移</w:t>
      </w:r>
    </w:p>
    <w:p w:rsidR="00902B47" w:rsidRDefault="00BA6C5A" w:rsidP="00902B47">
      <w:r>
        <w:rPr>
          <w:rFonts w:hint="eastAsia"/>
        </w:rPr>
        <w:t xml:space="preserve">　</w:t>
      </w:r>
      <w:r>
        <w:fldChar w:fldCharType="begin"/>
      </w:r>
      <w:r>
        <w:instrText xml:space="preserve"> </w:instrText>
      </w:r>
      <w:r>
        <w:rPr>
          <w:rFonts w:hint="eastAsia"/>
        </w:rPr>
        <w:instrText>REF _Ref461704324 \h</w:instrText>
      </w:r>
      <w:r>
        <w:instrText xml:space="preserve"> </w:instrText>
      </w:r>
      <w:r>
        <w:fldChar w:fldCharType="separate"/>
      </w:r>
      <w:r>
        <w:rPr>
          <w:rFonts w:hint="eastAsia"/>
        </w:rPr>
        <w:t>図表</w:t>
      </w:r>
      <w:r>
        <w:rPr>
          <w:rFonts w:hint="eastAsia"/>
        </w:rPr>
        <w:t xml:space="preserve"> </w:t>
      </w:r>
      <w:r>
        <w:rPr>
          <w:noProof/>
        </w:rPr>
        <w:t>1</w:t>
      </w:r>
      <w:r>
        <w:fldChar w:fldCharType="end"/>
      </w:r>
      <w:r>
        <w:t>は、</w:t>
      </w:r>
      <w:r>
        <w:rPr>
          <w:rFonts w:hint="eastAsia"/>
        </w:rPr>
        <w:t>ガソリン、軽油、灯油の小売価格</w:t>
      </w:r>
      <w:r>
        <w:rPr>
          <w:rStyle w:val="ae"/>
        </w:rPr>
        <w:footnoteReference w:id="7"/>
      </w:r>
      <w:r>
        <w:rPr>
          <w:rFonts w:hint="eastAsia"/>
        </w:rPr>
        <w:t>から原油の</w:t>
      </w:r>
      <w:r>
        <w:rPr>
          <w:rFonts w:hint="eastAsia"/>
        </w:rPr>
        <w:t>CIF</w:t>
      </w:r>
      <w:r>
        <w:rPr>
          <w:rFonts w:hint="eastAsia"/>
        </w:rPr>
        <w:t>価格</w:t>
      </w:r>
      <w:r w:rsidR="003D733D">
        <w:rPr>
          <w:rStyle w:val="ae"/>
        </w:rPr>
        <w:footnoteReference w:id="8"/>
      </w:r>
      <w:r>
        <w:rPr>
          <w:rFonts w:hint="eastAsia"/>
        </w:rPr>
        <w:t>と税を抜き、実質化したものを</w:t>
      </w:r>
      <w:r w:rsidR="00E86661">
        <w:rPr>
          <w:rFonts w:hint="eastAsia"/>
        </w:rPr>
        <w:t>それぞれの価格として用いている</w:t>
      </w:r>
      <w:r w:rsidR="003D733D">
        <w:rPr>
          <w:rFonts w:hint="eastAsia"/>
        </w:rPr>
        <w:t>。</w:t>
      </w:r>
    </w:p>
    <w:p w:rsidR="00BA6C5A" w:rsidRPr="00BA6C5A" w:rsidRDefault="00BA6C5A" w:rsidP="00902B47"/>
    <w:p w:rsidR="00902B47" w:rsidRPr="00902B47" w:rsidRDefault="00BA6C5A" w:rsidP="00BA6C5A">
      <w:pPr>
        <w:pStyle w:val="aa"/>
      </w:pPr>
      <w:bookmarkStart w:id="0" w:name="_Ref461704324"/>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1</w:t>
      </w:r>
      <w:r>
        <w:fldChar w:fldCharType="end"/>
      </w:r>
      <w:bookmarkEnd w:id="0"/>
      <w:r>
        <w:t xml:space="preserve">　ガソリン・軽油・灯油実質価格</w:t>
      </w:r>
      <w:r>
        <w:rPr>
          <w:rFonts w:hint="eastAsia"/>
        </w:rPr>
        <w:t>(</w:t>
      </w:r>
      <w:r>
        <w:rPr>
          <w:rFonts w:hint="eastAsia"/>
        </w:rPr>
        <w:t>原油・</w:t>
      </w:r>
      <w:r w:rsidR="004744B8">
        <w:rPr>
          <w:rFonts w:hint="eastAsia"/>
        </w:rPr>
        <w:t>税抜</w:t>
      </w:r>
      <w:r w:rsidR="004744B8">
        <w:rPr>
          <w:rFonts w:hint="eastAsia"/>
        </w:rPr>
        <w:t>)</w:t>
      </w:r>
      <w:r>
        <w:t>の推移</w:t>
      </w:r>
      <w:r w:rsidR="004744B8">
        <w:t>：</w:t>
      </w:r>
      <w:r w:rsidR="004744B8">
        <w:rPr>
          <w:rFonts w:hint="eastAsia"/>
        </w:rPr>
        <w:t>(</w:t>
      </w:r>
      <w:r w:rsidR="004744B8">
        <w:rPr>
          <w:rFonts w:hint="eastAsia"/>
        </w:rPr>
        <w:t>円</w:t>
      </w:r>
      <w:r w:rsidR="004744B8">
        <w:rPr>
          <w:rFonts w:hint="eastAsia"/>
        </w:rPr>
        <w:t>/</w:t>
      </w:r>
      <w:r w:rsidR="004744B8">
        <w:rPr>
          <w:rFonts w:hint="eastAsia"/>
        </w:rPr>
        <w:t>ℓ</w:t>
      </w:r>
      <w:r w:rsidR="004744B8">
        <w:rPr>
          <w:rFonts w:hint="eastAsia"/>
        </w:rPr>
        <w:t>)</w:t>
      </w:r>
    </w:p>
    <w:p w:rsidR="00902B47" w:rsidRPr="00902B47" w:rsidRDefault="005A4C70" w:rsidP="00902B47">
      <w:r>
        <w:rPr>
          <w:noProof/>
        </w:rPr>
        <w:drawing>
          <wp:inline distT="0" distB="0" distL="0" distR="0" wp14:anchorId="07AA1379" wp14:editId="48F4F1B7">
            <wp:extent cx="4394200" cy="2582334"/>
            <wp:effectExtent l="0" t="0" r="25400" b="2794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2B47" w:rsidRPr="00902B47" w:rsidRDefault="000104B8" w:rsidP="00902B47">
      <w:r>
        <w:t xml:space="preserve">　</w:t>
      </w:r>
      <w:r>
        <w:fldChar w:fldCharType="begin"/>
      </w:r>
      <w:r>
        <w:instrText xml:space="preserve"> REF _Ref461704324 \h </w:instrText>
      </w:r>
      <w:r>
        <w:fldChar w:fldCharType="separate"/>
      </w:r>
      <w:r>
        <w:rPr>
          <w:rFonts w:hint="eastAsia"/>
        </w:rPr>
        <w:t>図表</w:t>
      </w:r>
      <w:r>
        <w:rPr>
          <w:rFonts w:hint="eastAsia"/>
        </w:rPr>
        <w:t xml:space="preserve"> </w:t>
      </w:r>
      <w:r>
        <w:rPr>
          <w:noProof/>
        </w:rPr>
        <w:t>1</w:t>
      </w:r>
      <w:r>
        <w:fldChar w:fldCharType="end"/>
      </w:r>
      <w:r w:rsidR="00324728">
        <w:t>から、ガソリン価格は、</w:t>
      </w:r>
      <w:r>
        <w:rPr>
          <w:rFonts w:hint="eastAsia"/>
        </w:rPr>
        <w:t>1994</w:t>
      </w:r>
      <w:r>
        <w:rPr>
          <w:rFonts w:hint="eastAsia"/>
        </w:rPr>
        <w:t>年から下がり始め、特に</w:t>
      </w:r>
      <w:r>
        <w:rPr>
          <w:rFonts w:hint="eastAsia"/>
        </w:rPr>
        <w:t>1995</w:t>
      </w:r>
      <w:r>
        <w:rPr>
          <w:rFonts w:hint="eastAsia"/>
        </w:rPr>
        <w:t>年</w:t>
      </w:r>
      <w:r>
        <w:rPr>
          <w:rFonts w:hint="eastAsia"/>
        </w:rPr>
        <w:t>5</w:t>
      </w:r>
      <w:r>
        <w:rPr>
          <w:rFonts w:hint="eastAsia"/>
        </w:rPr>
        <w:t>月から</w:t>
      </w:r>
      <w:r>
        <w:rPr>
          <w:rFonts w:hint="eastAsia"/>
        </w:rPr>
        <w:t>1996</w:t>
      </w:r>
      <w:r>
        <w:rPr>
          <w:rFonts w:hint="eastAsia"/>
        </w:rPr>
        <w:t>年</w:t>
      </w:r>
      <w:r>
        <w:rPr>
          <w:rFonts w:hint="eastAsia"/>
        </w:rPr>
        <w:t>4</w:t>
      </w:r>
      <w:r>
        <w:rPr>
          <w:rFonts w:hint="eastAsia"/>
        </w:rPr>
        <w:t>月にかけて大幅に下落していることが分かる。第一段階の規制緩和が</w:t>
      </w:r>
      <w:r>
        <w:rPr>
          <w:rFonts w:hint="eastAsia"/>
        </w:rPr>
        <w:t>1992</w:t>
      </w:r>
      <w:r>
        <w:rPr>
          <w:rFonts w:hint="eastAsia"/>
        </w:rPr>
        <w:t>年</w:t>
      </w:r>
      <w:r>
        <w:rPr>
          <w:rFonts w:hint="eastAsia"/>
        </w:rPr>
        <w:t>3</w:t>
      </w:r>
      <w:r>
        <w:rPr>
          <w:rFonts w:hint="eastAsia"/>
        </w:rPr>
        <w:t>月に一区切りがつき、第二段階の規制緩和が</w:t>
      </w:r>
      <w:r>
        <w:rPr>
          <w:rFonts w:hint="eastAsia"/>
        </w:rPr>
        <w:t>1996</w:t>
      </w:r>
      <w:r>
        <w:rPr>
          <w:rFonts w:hint="eastAsia"/>
        </w:rPr>
        <w:t>年</w:t>
      </w:r>
      <w:r>
        <w:rPr>
          <w:rFonts w:hint="eastAsia"/>
        </w:rPr>
        <w:t>4</w:t>
      </w:r>
      <w:r>
        <w:rPr>
          <w:rFonts w:hint="eastAsia"/>
        </w:rPr>
        <w:t>月の石油関連整備法施工から始まったことを考えると、谷間の時期に価格が大きく下落</w:t>
      </w:r>
      <w:r w:rsidR="00572DAC">
        <w:rPr>
          <w:rFonts w:hint="eastAsia"/>
        </w:rPr>
        <w:t>している</w:t>
      </w:r>
      <w:r>
        <w:rPr>
          <w:rFonts w:hint="eastAsia"/>
        </w:rPr>
        <w:t>。</w:t>
      </w:r>
    </w:p>
    <w:p w:rsidR="00902B47" w:rsidRPr="00572DAC" w:rsidRDefault="00902B47" w:rsidP="00902B47"/>
    <w:p w:rsidR="00902B47" w:rsidRPr="00902B47" w:rsidRDefault="00902B47" w:rsidP="00902B47">
      <w:pPr>
        <w:rPr>
          <w:b/>
        </w:rPr>
      </w:pPr>
      <w:r w:rsidRPr="00902B47">
        <w:rPr>
          <w:rFonts w:hint="eastAsia"/>
        </w:rPr>
        <w:t>（</w:t>
      </w:r>
      <w:r w:rsidR="00DF4556">
        <w:rPr>
          <w:rFonts w:hint="eastAsia"/>
          <w:b/>
        </w:rPr>
        <w:t>２</w:t>
      </w:r>
      <w:r w:rsidR="0082328E">
        <w:rPr>
          <w:rFonts w:hint="eastAsia"/>
          <w:b/>
        </w:rPr>
        <w:t>）供給</w:t>
      </w:r>
      <w:r w:rsidRPr="00902B47">
        <w:rPr>
          <w:rFonts w:hint="eastAsia"/>
          <w:b/>
        </w:rPr>
        <w:t>量の推移</w:t>
      </w:r>
    </w:p>
    <w:p w:rsidR="00902B47" w:rsidRDefault="00902B47" w:rsidP="00902B47">
      <w:r w:rsidRPr="00902B47">
        <w:rPr>
          <w:rFonts w:hint="eastAsia"/>
        </w:rPr>
        <w:t xml:space="preserve">　ガソリン・灯油・軽油の国内向け販売量</w:t>
      </w:r>
      <w:r w:rsidR="0082328E">
        <w:rPr>
          <w:rStyle w:val="ae"/>
        </w:rPr>
        <w:footnoteReference w:id="9"/>
      </w:r>
      <w:r w:rsidR="0082328E">
        <w:rPr>
          <w:rFonts w:hint="eastAsia"/>
        </w:rPr>
        <w:t>は</w:t>
      </w:r>
      <w:r w:rsidR="0082328E">
        <w:fldChar w:fldCharType="begin"/>
      </w:r>
      <w:r w:rsidR="0082328E">
        <w:instrText xml:space="preserve"> </w:instrText>
      </w:r>
      <w:r w:rsidR="0082328E">
        <w:rPr>
          <w:rFonts w:hint="eastAsia"/>
        </w:rPr>
        <w:instrText>REF _Ref461719040 \h</w:instrText>
      </w:r>
      <w:r w:rsidR="0082328E">
        <w:instrText xml:space="preserve"> </w:instrText>
      </w:r>
      <w:r w:rsidR="0082328E">
        <w:fldChar w:fldCharType="separate"/>
      </w:r>
      <w:r w:rsidR="0082328E">
        <w:rPr>
          <w:rFonts w:hint="eastAsia"/>
        </w:rPr>
        <w:t>図表</w:t>
      </w:r>
      <w:r w:rsidR="0082328E">
        <w:rPr>
          <w:rFonts w:hint="eastAsia"/>
        </w:rPr>
        <w:t xml:space="preserve"> </w:t>
      </w:r>
      <w:r w:rsidR="0082328E">
        <w:rPr>
          <w:noProof/>
        </w:rPr>
        <w:t>2</w:t>
      </w:r>
      <w:r w:rsidR="0082328E">
        <w:fldChar w:fldCharType="end"/>
      </w:r>
      <w:r w:rsidRPr="00902B47">
        <w:rPr>
          <w:rFonts w:hint="eastAsia"/>
        </w:rPr>
        <w:t>のように推移している。ガソ</w:t>
      </w:r>
      <w:r w:rsidR="0082328E">
        <w:rPr>
          <w:rFonts w:hint="eastAsia"/>
        </w:rPr>
        <w:t>リンについは、増加を続けているが</w:t>
      </w:r>
      <w:r w:rsidR="0082328E">
        <w:rPr>
          <w:rFonts w:hint="eastAsia"/>
        </w:rPr>
        <w:t>2000</w:t>
      </w:r>
      <w:r w:rsidR="0082328E">
        <w:rPr>
          <w:rFonts w:hint="eastAsia"/>
        </w:rPr>
        <w:t>年から</w:t>
      </w:r>
      <w:r w:rsidR="0082328E">
        <w:rPr>
          <w:rFonts w:hint="eastAsia"/>
        </w:rPr>
        <w:t>2001</w:t>
      </w:r>
      <w:r w:rsidR="0082328E">
        <w:rPr>
          <w:rFonts w:hint="eastAsia"/>
        </w:rPr>
        <w:t>年にかけて特に増加していることが分かる</w:t>
      </w:r>
      <w:r w:rsidRPr="00902B47">
        <w:rPr>
          <w:rFonts w:hint="eastAsia"/>
        </w:rPr>
        <w:t>。</w:t>
      </w:r>
      <w:r w:rsidR="0082328E">
        <w:rPr>
          <w:rFonts w:hint="eastAsia"/>
        </w:rPr>
        <w:t>また、軽油については</w:t>
      </w:r>
      <w:r w:rsidR="0082328E">
        <w:rPr>
          <w:rFonts w:hint="eastAsia"/>
        </w:rPr>
        <w:t>2000</w:t>
      </w:r>
      <w:r w:rsidR="0082328E">
        <w:rPr>
          <w:rFonts w:hint="eastAsia"/>
        </w:rPr>
        <w:t>年ごろまで増加傾向にあるが</w:t>
      </w:r>
      <w:r w:rsidR="0082328E">
        <w:rPr>
          <w:rFonts w:hint="eastAsia"/>
        </w:rPr>
        <w:t>2001</w:t>
      </w:r>
      <w:r w:rsidR="0082328E">
        <w:rPr>
          <w:rFonts w:hint="eastAsia"/>
        </w:rPr>
        <w:t>年末からは減少していること、灯油については</w:t>
      </w:r>
      <w:r w:rsidR="00E86661">
        <w:rPr>
          <w:rFonts w:hint="eastAsia"/>
        </w:rPr>
        <w:t>1992</w:t>
      </w:r>
      <w:r w:rsidR="00E86661">
        <w:rPr>
          <w:rFonts w:hint="eastAsia"/>
        </w:rPr>
        <w:t>年から</w:t>
      </w:r>
      <w:r w:rsidR="00E86661">
        <w:rPr>
          <w:rFonts w:hint="eastAsia"/>
        </w:rPr>
        <w:t>1999</w:t>
      </w:r>
      <w:r w:rsidR="00E86661">
        <w:rPr>
          <w:rFonts w:hint="eastAsia"/>
        </w:rPr>
        <w:t>年まで横ばいであったが</w:t>
      </w:r>
      <w:r w:rsidR="00E86661">
        <w:rPr>
          <w:rFonts w:hint="eastAsia"/>
        </w:rPr>
        <w:t>2000</w:t>
      </w:r>
      <w:r w:rsidR="00E86661">
        <w:rPr>
          <w:rFonts w:hint="eastAsia"/>
        </w:rPr>
        <w:t>年に大きく増加し</w:t>
      </w:r>
      <w:r w:rsidR="00E86661">
        <w:rPr>
          <w:rFonts w:hint="eastAsia"/>
        </w:rPr>
        <w:t>2003</w:t>
      </w:r>
      <w:r w:rsidR="00E86661">
        <w:rPr>
          <w:rFonts w:hint="eastAsia"/>
        </w:rPr>
        <w:lastRenderedPageBreak/>
        <w:t>年からまた減少していることが読み取れる。</w:t>
      </w:r>
    </w:p>
    <w:p w:rsidR="0082328E" w:rsidRDefault="0082328E" w:rsidP="00902B47"/>
    <w:p w:rsidR="0082328E" w:rsidRPr="00902B47" w:rsidRDefault="0082328E" w:rsidP="0082328E">
      <w:pPr>
        <w:pStyle w:val="aa"/>
      </w:pPr>
      <w:bookmarkStart w:id="1" w:name="_Ref461719040"/>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2</w:t>
      </w:r>
      <w:r>
        <w:fldChar w:fldCharType="end"/>
      </w:r>
      <w:bookmarkEnd w:id="1"/>
      <w:r>
        <w:t xml:space="preserve">　ガソリン・軽油・灯油供給量の推移</w:t>
      </w:r>
      <w:r w:rsidR="00C6226E">
        <w:rPr>
          <w:rFonts w:hint="eastAsia"/>
        </w:rPr>
        <w:t>：（</w:t>
      </w:r>
      <w:r w:rsidR="00C6226E">
        <w:rPr>
          <w:rFonts w:hint="eastAsia"/>
        </w:rPr>
        <w:t>k</w:t>
      </w:r>
      <w:r w:rsidR="00C6226E">
        <w:rPr>
          <w:rFonts w:hint="eastAsia"/>
        </w:rPr>
        <w:t>ℓ）</w:t>
      </w:r>
    </w:p>
    <w:p w:rsidR="00902B47" w:rsidRDefault="0082328E" w:rsidP="00902B47">
      <w:r>
        <w:rPr>
          <w:noProof/>
        </w:rPr>
        <w:drawing>
          <wp:inline distT="0" distB="0" distL="0" distR="0" wp14:anchorId="56BA025A" wp14:editId="44F97515">
            <wp:extent cx="3971925" cy="2305050"/>
            <wp:effectExtent l="0" t="0" r="9525" b="1905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2328E" w:rsidRDefault="0082328E" w:rsidP="00902B47">
      <w:r>
        <w:rPr>
          <w:noProof/>
        </w:rPr>
        <w:drawing>
          <wp:inline distT="0" distB="0" distL="0" distR="0" wp14:anchorId="384A686C" wp14:editId="7A067B86">
            <wp:extent cx="3962400" cy="2276475"/>
            <wp:effectExtent l="0" t="0" r="19050" b="9525"/>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2B47" w:rsidRPr="0082328E" w:rsidRDefault="0082328E" w:rsidP="00902B47">
      <w:r>
        <w:rPr>
          <w:noProof/>
        </w:rPr>
        <w:drawing>
          <wp:inline distT="0" distB="0" distL="0" distR="0" wp14:anchorId="2F8B1B64" wp14:editId="3ED0FA30">
            <wp:extent cx="4038599" cy="2705099"/>
            <wp:effectExtent l="0" t="0" r="19685" b="1968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2B47" w:rsidRPr="00902B47" w:rsidRDefault="00902B47" w:rsidP="00902B47"/>
    <w:p w:rsidR="00902B47" w:rsidRPr="00902B47" w:rsidRDefault="00DF4556" w:rsidP="00902B47">
      <w:pPr>
        <w:rPr>
          <w:b/>
        </w:rPr>
      </w:pPr>
      <w:r>
        <w:rPr>
          <w:rFonts w:hint="eastAsia"/>
          <w:b/>
        </w:rPr>
        <w:t>（３</w:t>
      </w:r>
      <w:r w:rsidR="007F5E62">
        <w:rPr>
          <w:rFonts w:hint="eastAsia"/>
          <w:b/>
        </w:rPr>
        <w:t>）供給費用の推移</w:t>
      </w:r>
    </w:p>
    <w:p w:rsidR="004744B8" w:rsidRDefault="00902B47" w:rsidP="004744B8">
      <w:pPr>
        <w:ind w:firstLineChars="100" w:firstLine="210"/>
      </w:pPr>
      <w:r w:rsidRPr="00902B47">
        <w:rPr>
          <w:rFonts w:hint="eastAsia"/>
        </w:rPr>
        <w:t>石油精製</w:t>
      </w:r>
      <w:r w:rsidR="006520D3">
        <w:rPr>
          <w:rFonts w:hint="eastAsia"/>
        </w:rPr>
        <w:t>業の</w:t>
      </w:r>
      <w:r w:rsidR="009647A8">
        <w:rPr>
          <w:rFonts w:hint="eastAsia"/>
        </w:rPr>
        <w:t>営業費用</w:t>
      </w:r>
      <w:r w:rsidR="000212BA">
        <w:rPr>
          <w:rStyle w:val="ae"/>
        </w:rPr>
        <w:footnoteReference w:id="10"/>
      </w:r>
      <w:r w:rsidR="000212BA">
        <w:rPr>
          <w:rFonts w:hint="eastAsia"/>
        </w:rPr>
        <w:t>を、</w:t>
      </w:r>
      <w:r w:rsidR="007F5E62">
        <w:rPr>
          <w:rFonts w:hint="eastAsia"/>
        </w:rPr>
        <w:t>販売量</w:t>
      </w:r>
      <w:r w:rsidR="000212BA">
        <w:rPr>
          <w:rStyle w:val="ae"/>
        </w:rPr>
        <w:footnoteReference w:id="11"/>
      </w:r>
      <w:r w:rsidR="007F5E62">
        <w:rPr>
          <w:rFonts w:hint="eastAsia"/>
        </w:rPr>
        <w:t>で除して平均費用を導出した。</w:t>
      </w:r>
      <w:r w:rsidR="000212BA">
        <w:rPr>
          <w:rFonts w:hint="eastAsia"/>
        </w:rPr>
        <w:t>そこから原油価格を引いたものを実質化し、グラフにしたものが</w:t>
      </w:r>
      <w:r w:rsidR="004744B8">
        <w:fldChar w:fldCharType="begin"/>
      </w:r>
      <w:r w:rsidR="004744B8">
        <w:instrText xml:space="preserve"> </w:instrText>
      </w:r>
      <w:r w:rsidR="004744B8">
        <w:rPr>
          <w:rFonts w:hint="eastAsia"/>
        </w:rPr>
        <w:instrText>REF _Ref461982039 \h</w:instrText>
      </w:r>
      <w:r w:rsidR="004744B8">
        <w:instrText xml:space="preserve"> </w:instrText>
      </w:r>
      <w:r w:rsidR="004744B8">
        <w:fldChar w:fldCharType="separate"/>
      </w:r>
      <w:r w:rsidR="004744B8">
        <w:rPr>
          <w:rFonts w:hint="eastAsia"/>
        </w:rPr>
        <w:t>図表</w:t>
      </w:r>
      <w:r w:rsidR="004744B8">
        <w:rPr>
          <w:rFonts w:hint="eastAsia"/>
        </w:rPr>
        <w:t xml:space="preserve"> </w:t>
      </w:r>
      <w:r w:rsidR="004744B8">
        <w:rPr>
          <w:noProof/>
        </w:rPr>
        <w:t>3</w:t>
      </w:r>
      <w:r w:rsidR="004744B8">
        <w:fldChar w:fldCharType="end"/>
      </w:r>
      <w:r w:rsidR="004744B8">
        <w:t>である。</w:t>
      </w:r>
      <w:r w:rsidR="006904FE">
        <w:rPr>
          <w:rFonts w:hint="eastAsia"/>
        </w:rPr>
        <w:t>1996</w:t>
      </w:r>
      <w:r w:rsidR="006904FE">
        <w:rPr>
          <w:rFonts w:hint="eastAsia"/>
        </w:rPr>
        <w:t>年から</w:t>
      </w:r>
      <w:r w:rsidR="006904FE">
        <w:rPr>
          <w:rFonts w:hint="eastAsia"/>
        </w:rPr>
        <w:t>2000</w:t>
      </w:r>
      <w:r w:rsidR="006904FE">
        <w:rPr>
          <w:rFonts w:hint="eastAsia"/>
        </w:rPr>
        <w:t>年にかけて平均費用が減少していることが見て取れる。また、</w:t>
      </w:r>
      <w:r w:rsidR="004744B8">
        <w:rPr>
          <w:rFonts w:hint="eastAsia"/>
        </w:rPr>
        <w:t>2000</w:t>
      </w:r>
      <w:r w:rsidR="004744B8">
        <w:rPr>
          <w:rFonts w:hint="eastAsia"/>
        </w:rPr>
        <w:t>年まで減少していたにもかかわらず、</w:t>
      </w:r>
      <w:r w:rsidR="004744B8">
        <w:rPr>
          <w:rFonts w:hint="eastAsia"/>
        </w:rPr>
        <w:t>2000</w:t>
      </w:r>
      <w:r w:rsidR="004744B8">
        <w:rPr>
          <w:rFonts w:hint="eastAsia"/>
        </w:rPr>
        <w:t>年から増加傾向になる</w:t>
      </w:r>
      <w:r w:rsidR="00C6226E">
        <w:rPr>
          <w:rFonts w:hint="eastAsia"/>
        </w:rPr>
        <w:t>ことが見て取れるが、</w:t>
      </w:r>
      <w:r w:rsidR="004744B8">
        <w:rPr>
          <w:rFonts w:hint="eastAsia"/>
        </w:rPr>
        <w:t>原油価格の上昇によりかかるコストが増えるのではないかということが考えられる</w:t>
      </w:r>
      <w:r w:rsidR="006904FE">
        <w:rPr>
          <w:rStyle w:val="ae"/>
        </w:rPr>
        <w:footnoteReference w:id="12"/>
      </w:r>
      <w:r w:rsidR="006904FE">
        <w:rPr>
          <w:rFonts w:hint="eastAsia"/>
        </w:rPr>
        <w:t xml:space="preserve"> </w:t>
      </w:r>
      <w:r w:rsidR="00C6226E">
        <w:rPr>
          <w:rFonts w:hint="eastAsia"/>
        </w:rPr>
        <w:t>(</w:t>
      </w:r>
      <w:r w:rsidR="00C6226E">
        <w:fldChar w:fldCharType="begin"/>
      </w:r>
      <w:r w:rsidR="00C6226E">
        <w:instrText xml:space="preserve"> </w:instrText>
      </w:r>
      <w:r w:rsidR="00C6226E">
        <w:rPr>
          <w:rFonts w:hint="eastAsia"/>
        </w:rPr>
        <w:instrText>REF _Ref461982813 \h</w:instrText>
      </w:r>
      <w:r w:rsidR="00C6226E">
        <w:instrText xml:space="preserve"> </w:instrText>
      </w:r>
      <w:r w:rsidR="00C6226E">
        <w:fldChar w:fldCharType="separate"/>
      </w:r>
      <w:r w:rsidR="00C6226E">
        <w:rPr>
          <w:rFonts w:hint="eastAsia"/>
        </w:rPr>
        <w:t>図表</w:t>
      </w:r>
      <w:r w:rsidR="00C6226E">
        <w:rPr>
          <w:rFonts w:hint="eastAsia"/>
        </w:rPr>
        <w:t xml:space="preserve"> </w:t>
      </w:r>
      <w:r w:rsidR="00C6226E">
        <w:rPr>
          <w:noProof/>
        </w:rPr>
        <w:t>4</w:t>
      </w:r>
      <w:r w:rsidR="00C6226E">
        <w:fldChar w:fldCharType="end"/>
      </w:r>
      <w:r w:rsidR="00C6226E">
        <w:t>参照</w:t>
      </w:r>
      <w:r w:rsidR="00C6226E">
        <w:rPr>
          <w:rFonts w:hint="eastAsia"/>
        </w:rPr>
        <w:t>)</w:t>
      </w:r>
      <w:r w:rsidR="004744B8">
        <w:rPr>
          <w:rFonts w:hint="eastAsia"/>
        </w:rPr>
        <w:t>。</w:t>
      </w:r>
    </w:p>
    <w:p w:rsidR="00464D57" w:rsidRPr="004744B8" w:rsidRDefault="00464D57" w:rsidP="007F5E62">
      <w:pPr>
        <w:ind w:firstLineChars="100" w:firstLine="210"/>
      </w:pPr>
    </w:p>
    <w:p w:rsidR="00464D57" w:rsidRPr="00902B47" w:rsidRDefault="00464D57" w:rsidP="00464D57">
      <w:pPr>
        <w:pStyle w:val="aa"/>
      </w:pPr>
      <w:bookmarkStart w:id="2" w:name="_Ref461982039"/>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3</w:t>
      </w:r>
      <w:r>
        <w:fldChar w:fldCharType="end"/>
      </w:r>
      <w:bookmarkEnd w:id="2"/>
      <w:r>
        <w:t xml:space="preserve">　供給費用の推移</w:t>
      </w:r>
      <w:r w:rsidR="00C6226E">
        <w:t>：（円</w:t>
      </w:r>
      <w:r w:rsidR="00C6226E">
        <w:rPr>
          <w:rFonts w:hint="eastAsia"/>
        </w:rPr>
        <w:t>/</w:t>
      </w:r>
      <w:r w:rsidR="00C6226E">
        <w:rPr>
          <w:rFonts w:hint="eastAsia"/>
        </w:rPr>
        <w:t>ℓ）</w:t>
      </w:r>
      <w:r w:rsidR="00AB050D">
        <w:rPr>
          <w:rFonts w:hint="eastAsia"/>
        </w:rPr>
        <w:t>、年度</w:t>
      </w:r>
    </w:p>
    <w:p w:rsidR="00464D57" w:rsidRDefault="007F5E62" w:rsidP="00902B47">
      <w:pPr>
        <w:rPr>
          <w:rFonts w:hint="eastAsia"/>
        </w:rPr>
      </w:pPr>
      <w:r>
        <w:t xml:space="preserve">　</w:t>
      </w:r>
      <w:r w:rsidR="00AB050D">
        <w:rPr>
          <w:noProof/>
        </w:rPr>
        <w:drawing>
          <wp:inline distT="0" distB="0" distL="0" distR="0" wp14:anchorId="46EA838E" wp14:editId="1435AB4D">
            <wp:extent cx="4072467" cy="2590800"/>
            <wp:effectExtent l="0" t="0" r="23495" b="1905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69D0" w:rsidRDefault="006E69D0" w:rsidP="00902B47">
      <w:bookmarkStart w:id="3" w:name="_GoBack"/>
      <w:bookmarkEnd w:id="3"/>
    </w:p>
    <w:p w:rsidR="004744B8" w:rsidRDefault="00C6226E" w:rsidP="00C6226E">
      <w:pPr>
        <w:pStyle w:val="aa"/>
      </w:pPr>
      <w:bookmarkStart w:id="4" w:name="_Ref461982813"/>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4</w:t>
      </w:r>
      <w:r>
        <w:fldChar w:fldCharType="end"/>
      </w:r>
      <w:bookmarkEnd w:id="4"/>
      <w:r>
        <w:t xml:space="preserve">　原油価格と平均費用の比較</w:t>
      </w:r>
    </w:p>
    <w:tbl>
      <w:tblPr>
        <w:tblStyle w:val="ab"/>
        <w:tblW w:w="0" w:type="auto"/>
        <w:tblLook w:val="04A0" w:firstRow="1" w:lastRow="0" w:firstColumn="1" w:lastColumn="0" w:noHBand="0" w:noVBand="1"/>
      </w:tblPr>
      <w:tblGrid>
        <w:gridCol w:w="864"/>
        <w:gridCol w:w="1496"/>
        <w:gridCol w:w="3056"/>
      </w:tblGrid>
      <w:tr w:rsidR="00AB050D" w:rsidRPr="00AB050D" w:rsidTr="00AB050D">
        <w:trPr>
          <w:trHeight w:val="270"/>
        </w:trPr>
        <w:tc>
          <w:tcPr>
            <w:tcW w:w="864" w:type="dxa"/>
            <w:noWrap/>
            <w:hideMark/>
          </w:tcPr>
          <w:p w:rsidR="00AB050D" w:rsidRPr="00AB050D" w:rsidRDefault="00AB050D" w:rsidP="00AB050D">
            <w:pPr>
              <w:jc w:val="center"/>
            </w:pPr>
            <w:r w:rsidRPr="00AB050D">
              <w:t>年度</w:t>
            </w:r>
          </w:p>
        </w:tc>
        <w:tc>
          <w:tcPr>
            <w:tcW w:w="1496" w:type="dxa"/>
            <w:noWrap/>
            <w:hideMark/>
          </w:tcPr>
          <w:p w:rsidR="00AB050D" w:rsidRPr="00AB050D" w:rsidRDefault="00AB050D" w:rsidP="00AB050D">
            <w:pPr>
              <w:jc w:val="center"/>
            </w:pPr>
            <w:r w:rsidRPr="00AB050D">
              <w:t>実質原油価格</w:t>
            </w:r>
          </w:p>
        </w:tc>
        <w:tc>
          <w:tcPr>
            <w:tcW w:w="3056" w:type="dxa"/>
            <w:noWrap/>
            <w:hideMark/>
          </w:tcPr>
          <w:p w:rsidR="00AB050D" w:rsidRPr="00AB050D" w:rsidRDefault="00AB050D" w:rsidP="00AB050D">
            <w:pPr>
              <w:jc w:val="center"/>
            </w:pPr>
            <w:r w:rsidRPr="00AB050D">
              <w:t>実質平均費用</w:t>
            </w:r>
            <w:r w:rsidRPr="00AB050D">
              <w:t>(</w:t>
            </w:r>
            <w:r w:rsidRPr="00AB050D">
              <w:t>原油価格抜き</w:t>
            </w:r>
            <w:r w:rsidRPr="00AB050D">
              <w:t>)</w:t>
            </w:r>
          </w:p>
        </w:tc>
      </w:tr>
      <w:tr w:rsidR="00AB050D" w:rsidRPr="00AB050D" w:rsidTr="00AB050D">
        <w:trPr>
          <w:trHeight w:val="270"/>
        </w:trPr>
        <w:tc>
          <w:tcPr>
            <w:tcW w:w="864" w:type="dxa"/>
            <w:noWrap/>
            <w:hideMark/>
          </w:tcPr>
          <w:p w:rsidR="00AB050D" w:rsidRPr="00AB050D" w:rsidRDefault="00AB050D" w:rsidP="00AB050D">
            <w:pPr>
              <w:jc w:val="center"/>
            </w:pPr>
            <w:r w:rsidRPr="00AB050D">
              <w:t>1994</w:t>
            </w:r>
          </w:p>
        </w:tc>
        <w:tc>
          <w:tcPr>
            <w:tcW w:w="1496" w:type="dxa"/>
            <w:noWrap/>
            <w:hideMark/>
          </w:tcPr>
          <w:p w:rsidR="00AB050D" w:rsidRPr="00AB050D" w:rsidRDefault="00AB050D" w:rsidP="00AB050D">
            <w:pPr>
              <w:jc w:val="center"/>
            </w:pPr>
            <w:r w:rsidRPr="00AB050D">
              <w:t>9.61937537</w:t>
            </w:r>
          </w:p>
        </w:tc>
        <w:tc>
          <w:tcPr>
            <w:tcW w:w="3056" w:type="dxa"/>
            <w:noWrap/>
            <w:hideMark/>
          </w:tcPr>
          <w:p w:rsidR="00AB050D" w:rsidRPr="00AB050D" w:rsidRDefault="00AB050D" w:rsidP="00AB050D">
            <w:pPr>
              <w:jc w:val="center"/>
            </w:pPr>
            <w:r w:rsidRPr="00AB050D">
              <w:t>21.6363415</w:t>
            </w:r>
          </w:p>
        </w:tc>
      </w:tr>
      <w:tr w:rsidR="00AB050D" w:rsidRPr="00AB050D" w:rsidTr="00AB050D">
        <w:trPr>
          <w:trHeight w:val="270"/>
        </w:trPr>
        <w:tc>
          <w:tcPr>
            <w:tcW w:w="864" w:type="dxa"/>
            <w:noWrap/>
            <w:hideMark/>
          </w:tcPr>
          <w:p w:rsidR="00AB050D" w:rsidRPr="00AB050D" w:rsidRDefault="00AB050D" w:rsidP="00AB050D">
            <w:pPr>
              <w:jc w:val="center"/>
            </w:pPr>
            <w:r w:rsidRPr="00AB050D">
              <w:t>1995</w:t>
            </w:r>
          </w:p>
        </w:tc>
        <w:tc>
          <w:tcPr>
            <w:tcW w:w="1496" w:type="dxa"/>
            <w:noWrap/>
            <w:hideMark/>
          </w:tcPr>
          <w:p w:rsidR="00AB050D" w:rsidRPr="00AB050D" w:rsidRDefault="00AB050D" w:rsidP="00AB050D">
            <w:pPr>
              <w:jc w:val="center"/>
            </w:pPr>
            <w:r w:rsidRPr="00AB050D">
              <w:t>9.875149611</w:t>
            </w:r>
          </w:p>
        </w:tc>
        <w:tc>
          <w:tcPr>
            <w:tcW w:w="3056" w:type="dxa"/>
            <w:noWrap/>
            <w:hideMark/>
          </w:tcPr>
          <w:p w:rsidR="00AB050D" w:rsidRPr="00AB050D" w:rsidRDefault="00AB050D" w:rsidP="00AB050D">
            <w:pPr>
              <w:jc w:val="center"/>
            </w:pPr>
            <w:r w:rsidRPr="00AB050D">
              <w:t>21.3004802</w:t>
            </w:r>
          </w:p>
        </w:tc>
      </w:tr>
      <w:tr w:rsidR="00AB050D" w:rsidRPr="00AB050D" w:rsidTr="00AB050D">
        <w:trPr>
          <w:trHeight w:val="270"/>
        </w:trPr>
        <w:tc>
          <w:tcPr>
            <w:tcW w:w="864" w:type="dxa"/>
            <w:noWrap/>
            <w:hideMark/>
          </w:tcPr>
          <w:p w:rsidR="00AB050D" w:rsidRPr="00AB050D" w:rsidRDefault="00AB050D" w:rsidP="00AB050D">
            <w:pPr>
              <w:jc w:val="center"/>
            </w:pPr>
            <w:r w:rsidRPr="00AB050D">
              <w:t>1996</w:t>
            </w:r>
          </w:p>
        </w:tc>
        <w:tc>
          <w:tcPr>
            <w:tcW w:w="1496" w:type="dxa"/>
            <w:noWrap/>
            <w:hideMark/>
          </w:tcPr>
          <w:p w:rsidR="00AB050D" w:rsidRPr="00AB050D" w:rsidRDefault="00AB050D" w:rsidP="00AB050D">
            <w:pPr>
              <w:jc w:val="center"/>
            </w:pPr>
            <w:r w:rsidRPr="00AB050D">
              <w:t>13.68701201</w:t>
            </w:r>
          </w:p>
        </w:tc>
        <w:tc>
          <w:tcPr>
            <w:tcW w:w="3056" w:type="dxa"/>
            <w:noWrap/>
            <w:hideMark/>
          </w:tcPr>
          <w:p w:rsidR="00AB050D" w:rsidRPr="00AB050D" w:rsidRDefault="00AB050D" w:rsidP="00AB050D">
            <w:pPr>
              <w:jc w:val="center"/>
            </w:pPr>
            <w:r w:rsidRPr="00AB050D">
              <w:t>22.3747651</w:t>
            </w:r>
          </w:p>
        </w:tc>
      </w:tr>
      <w:tr w:rsidR="00AB050D" w:rsidRPr="00AB050D" w:rsidTr="00AB050D">
        <w:trPr>
          <w:trHeight w:val="270"/>
        </w:trPr>
        <w:tc>
          <w:tcPr>
            <w:tcW w:w="864" w:type="dxa"/>
            <w:noWrap/>
            <w:hideMark/>
          </w:tcPr>
          <w:p w:rsidR="00AB050D" w:rsidRPr="00AB050D" w:rsidRDefault="00AB050D" w:rsidP="00AB050D">
            <w:pPr>
              <w:jc w:val="center"/>
            </w:pPr>
            <w:r w:rsidRPr="00AB050D">
              <w:t>1997</w:t>
            </w:r>
          </w:p>
        </w:tc>
        <w:tc>
          <w:tcPr>
            <w:tcW w:w="1496" w:type="dxa"/>
            <w:noWrap/>
            <w:hideMark/>
          </w:tcPr>
          <w:p w:rsidR="00AB050D" w:rsidRPr="00AB050D" w:rsidRDefault="00AB050D" w:rsidP="00AB050D">
            <w:pPr>
              <w:jc w:val="center"/>
            </w:pPr>
            <w:r w:rsidRPr="00AB050D">
              <w:t>12.89577758</w:t>
            </w:r>
          </w:p>
        </w:tc>
        <w:tc>
          <w:tcPr>
            <w:tcW w:w="3056" w:type="dxa"/>
            <w:noWrap/>
            <w:hideMark/>
          </w:tcPr>
          <w:p w:rsidR="00AB050D" w:rsidRPr="00AB050D" w:rsidRDefault="00AB050D" w:rsidP="00AB050D">
            <w:pPr>
              <w:jc w:val="center"/>
            </w:pPr>
            <w:r w:rsidRPr="00AB050D">
              <w:t>22.3214373</w:t>
            </w:r>
          </w:p>
        </w:tc>
      </w:tr>
      <w:tr w:rsidR="00AB050D" w:rsidRPr="00AB050D" w:rsidTr="00AB050D">
        <w:trPr>
          <w:trHeight w:val="270"/>
        </w:trPr>
        <w:tc>
          <w:tcPr>
            <w:tcW w:w="864" w:type="dxa"/>
            <w:noWrap/>
            <w:hideMark/>
          </w:tcPr>
          <w:p w:rsidR="00AB050D" w:rsidRPr="00AB050D" w:rsidRDefault="00AB050D" w:rsidP="00AB050D">
            <w:pPr>
              <w:jc w:val="center"/>
            </w:pPr>
            <w:r w:rsidRPr="00AB050D">
              <w:t>1998</w:t>
            </w:r>
          </w:p>
        </w:tc>
        <w:tc>
          <w:tcPr>
            <w:tcW w:w="1496" w:type="dxa"/>
            <w:noWrap/>
            <w:hideMark/>
          </w:tcPr>
          <w:p w:rsidR="00AB050D" w:rsidRPr="00AB050D" w:rsidRDefault="00AB050D" w:rsidP="00AB050D">
            <w:pPr>
              <w:jc w:val="center"/>
            </w:pPr>
            <w:r w:rsidRPr="00AB050D">
              <w:t>9.26080799</w:t>
            </w:r>
          </w:p>
        </w:tc>
        <w:tc>
          <w:tcPr>
            <w:tcW w:w="3056" w:type="dxa"/>
            <w:noWrap/>
            <w:hideMark/>
          </w:tcPr>
          <w:p w:rsidR="00AB050D" w:rsidRPr="00AB050D" w:rsidRDefault="00AB050D" w:rsidP="00AB050D">
            <w:pPr>
              <w:jc w:val="center"/>
            </w:pPr>
            <w:r w:rsidRPr="00AB050D">
              <w:t>17.6243098</w:t>
            </w:r>
          </w:p>
        </w:tc>
      </w:tr>
      <w:tr w:rsidR="00AB050D" w:rsidRPr="00AB050D" w:rsidTr="00AB050D">
        <w:trPr>
          <w:trHeight w:val="270"/>
        </w:trPr>
        <w:tc>
          <w:tcPr>
            <w:tcW w:w="864" w:type="dxa"/>
            <w:noWrap/>
            <w:hideMark/>
          </w:tcPr>
          <w:p w:rsidR="00AB050D" w:rsidRPr="00AB050D" w:rsidRDefault="00AB050D" w:rsidP="00AB050D">
            <w:pPr>
              <w:jc w:val="center"/>
            </w:pPr>
            <w:r w:rsidRPr="00AB050D">
              <w:t>1999</w:t>
            </w:r>
          </w:p>
        </w:tc>
        <w:tc>
          <w:tcPr>
            <w:tcW w:w="1496" w:type="dxa"/>
            <w:noWrap/>
            <w:hideMark/>
          </w:tcPr>
          <w:p w:rsidR="00AB050D" w:rsidRPr="00AB050D" w:rsidRDefault="00AB050D" w:rsidP="00AB050D">
            <w:pPr>
              <w:jc w:val="center"/>
            </w:pPr>
            <w:r w:rsidRPr="00AB050D">
              <w:t>13.05771549</w:t>
            </w:r>
          </w:p>
        </w:tc>
        <w:tc>
          <w:tcPr>
            <w:tcW w:w="3056" w:type="dxa"/>
            <w:noWrap/>
            <w:hideMark/>
          </w:tcPr>
          <w:p w:rsidR="00AB050D" w:rsidRPr="00AB050D" w:rsidRDefault="00AB050D" w:rsidP="00AB050D">
            <w:pPr>
              <w:jc w:val="center"/>
            </w:pPr>
            <w:r w:rsidRPr="00AB050D">
              <w:t>17.0908644</w:t>
            </w:r>
          </w:p>
        </w:tc>
      </w:tr>
      <w:tr w:rsidR="00AB050D" w:rsidRPr="00AB050D" w:rsidTr="00AB050D">
        <w:trPr>
          <w:trHeight w:val="270"/>
        </w:trPr>
        <w:tc>
          <w:tcPr>
            <w:tcW w:w="864" w:type="dxa"/>
            <w:noWrap/>
            <w:hideMark/>
          </w:tcPr>
          <w:p w:rsidR="00AB050D" w:rsidRPr="00AB050D" w:rsidRDefault="00AB050D" w:rsidP="00AB050D">
            <w:pPr>
              <w:jc w:val="center"/>
            </w:pPr>
            <w:r w:rsidRPr="00AB050D">
              <w:t>2000</w:t>
            </w:r>
          </w:p>
        </w:tc>
        <w:tc>
          <w:tcPr>
            <w:tcW w:w="1496" w:type="dxa"/>
            <w:noWrap/>
            <w:hideMark/>
          </w:tcPr>
          <w:p w:rsidR="00AB050D" w:rsidRPr="00AB050D" w:rsidRDefault="00AB050D" w:rsidP="00AB050D">
            <w:pPr>
              <w:jc w:val="center"/>
            </w:pPr>
            <w:r w:rsidRPr="00AB050D">
              <w:t>17.95691766</w:t>
            </w:r>
          </w:p>
        </w:tc>
        <w:tc>
          <w:tcPr>
            <w:tcW w:w="3056" w:type="dxa"/>
            <w:noWrap/>
            <w:hideMark/>
          </w:tcPr>
          <w:p w:rsidR="00AB050D" w:rsidRPr="00AB050D" w:rsidRDefault="00AB050D" w:rsidP="00AB050D">
            <w:pPr>
              <w:jc w:val="center"/>
            </w:pPr>
            <w:r w:rsidRPr="00AB050D">
              <w:t>13.6421461</w:t>
            </w:r>
          </w:p>
        </w:tc>
      </w:tr>
      <w:tr w:rsidR="00AB050D" w:rsidRPr="00AB050D" w:rsidTr="00AB050D">
        <w:trPr>
          <w:trHeight w:val="270"/>
        </w:trPr>
        <w:tc>
          <w:tcPr>
            <w:tcW w:w="864" w:type="dxa"/>
            <w:noWrap/>
            <w:hideMark/>
          </w:tcPr>
          <w:p w:rsidR="00AB050D" w:rsidRPr="00AB050D" w:rsidRDefault="00AB050D" w:rsidP="00AB050D">
            <w:pPr>
              <w:jc w:val="center"/>
            </w:pPr>
            <w:r w:rsidRPr="00AB050D">
              <w:t>2001</w:t>
            </w:r>
          </w:p>
        </w:tc>
        <w:tc>
          <w:tcPr>
            <w:tcW w:w="1496" w:type="dxa"/>
            <w:noWrap/>
            <w:hideMark/>
          </w:tcPr>
          <w:p w:rsidR="00AB050D" w:rsidRPr="00AB050D" w:rsidRDefault="00AB050D" w:rsidP="00AB050D">
            <w:pPr>
              <w:jc w:val="center"/>
            </w:pPr>
            <w:r w:rsidRPr="00AB050D">
              <w:t>17.32636955</w:t>
            </w:r>
          </w:p>
        </w:tc>
        <w:tc>
          <w:tcPr>
            <w:tcW w:w="3056" w:type="dxa"/>
            <w:noWrap/>
            <w:hideMark/>
          </w:tcPr>
          <w:p w:rsidR="00AB050D" w:rsidRPr="00AB050D" w:rsidRDefault="00AB050D" w:rsidP="00AB050D">
            <w:pPr>
              <w:jc w:val="center"/>
            </w:pPr>
            <w:r w:rsidRPr="00AB050D">
              <w:t>16.7351794</w:t>
            </w:r>
          </w:p>
        </w:tc>
      </w:tr>
      <w:tr w:rsidR="00AB050D" w:rsidRPr="00AB050D" w:rsidTr="00AB050D">
        <w:trPr>
          <w:trHeight w:val="270"/>
        </w:trPr>
        <w:tc>
          <w:tcPr>
            <w:tcW w:w="864" w:type="dxa"/>
            <w:noWrap/>
            <w:hideMark/>
          </w:tcPr>
          <w:p w:rsidR="00AB050D" w:rsidRPr="00AB050D" w:rsidRDefault="00AB050D" w:rsidP="00AB050D">
            <w:pPr>
              <w:jc w:val="center"/>
            </w:pPr>
            <w:r w:rsidRPr="00AB050D">
              <w:lastRenderedPageBreak/>
              <w:t>2002</w:t>
            </w:r>
          </w:p>
        </w:tc>
        <w:tc>
          <w:tcPr>
            <w:tcW w:w="1496" w:type="dxa"/>
            <w:noWrap/>
            <w:hideMark/>
          </w:tcPr>
          <w:p w:rsidR="00AB050D" w:rsidRPr="00AB050D" w:rsidRDefault="00AB050D" w:rsidP="00AB050D">
            <w:pPr>
              <w:jc w:val="center"/>
            </w:pPr>
            <w:r w:rsidRPr="00AB050D">
              <w:t>19.7572327</w:t>
            </w:r>
          </w:p>
        </w:tc>
        <w:tc>
          <w:tcPr>
            <w:tcW w:w="3056" w:type="dxa"/>
            <w:noWrap/>
            <w:hideMark/>
          </w:tcPr>
          <w:p w:rsidR="00AB050D" w:rsidRPr="00AB050D" w:rsidRDefault="00AB050D" w:rsidP="00AB050D">
            <w:pPr>
              <w:jc w:val="center"/>
            </w:pPr>
            <w:r w:rsidRPr="00AB050D">
              <w:t>14.427196</w:t>
            </w:r>
          </w:p>
        </w:tc>
      </w:tr>
      <w:tr w:rsidR="00AB050D" w:rsidRPr="00AB050D" w:rsidTr="00AB050D">
        <w:trPr>
          <w:trHeight w:val="270"/>
        </w:trPr>
        <w:tc>
          <w:tcPr>
            <w:tcW w:w="864" w:type="dxa"/>
            <w:noWrap/>
            <w:hideMark/>
          </w:tcPr>
          <w:p w:rsidR="00AB050D" w:rsidRPr="00AB050D" w:rsidRDefault="00AB050D" w:rsidP="00AB050D">
            <w:pPr>
              <w:jc w:val="center"/>
            </w:pPr>
            <w:r w:rsidRPr="00AB050D">
              <w:t>2003</w:t>
            </w:r>
          </w:p>
        </w:tc>
        <w:tc>
          <w:tcPr>
            <w:tcW w:w="1496" w:type="dxa"/>
            <w:noWrap/>
            <w:hideMark/>
          </w:tcPr>
          <w:p w:rsidR="00AB050D" w:rsidRPr="00AB050D" w:rsidRDefault="00AB050D" w:rsidP="00AB050D">
            <w:pPr>
              <w:jc w:val="center"/>
            </w:pPr>
            <w:r w:rsidRPr="00AB050D">
              <w:t>19.89891754</w:t>
            </w:r>
          </w:p>
        </w:tc>
        <w:tc>
          <w:tcPr>
            <w:tcW w:w="3056" w:type="dxa"/>
            <w:noWrap/>
            <w:hideMark/>
          </w:tcPr>
          <w:p w:rsidR="00AB050D" w:rsidRPr="00AB050D" w:rsidRDefault="00AB050D" w:rsidP="00AB050D">
            <w:pPr>
              <w:jc w:val="center"/>
            </w:pPr>
            <w:r w:rsidRPr="00AB050D">
              <w:t>19.7933069</w:t>
            </w:r>
          </w:p>
        </w:tc>
      </w:tr>
      <w:tr w:rsidR="00AB050D" w:rsidRPr="00AB050D" w:rsidTr="00AB050D">
        <w:trPr>
          <w:trHeight w:val="270"/>
        </w:trPr>
        <w:tc>
          <w:tcPr>
            <w:tcW w:w="864" w:type="dxa"/>
            <w:noWrap/>
            <w:hideMark/>
          </w:tcPr>
          <w:p w:rsidR="00AB050D" w:rsidRPr="00AB050D" w:rsidRDefault="00AB050D" w:rsidP="00AB050D">
            <w:pPr>
              <w:jc w:val="center"/>
            </w:pPr>
            <w:r w:rsidRPr="00AB050D">
              <w:t>2004</w:t>
            </w:r>
          </w:p>
        </w:tc>
        <w:tc>
          <w:tcPr>
            <w:tcW w:w="1496" w:type="dxa"/>
            <w:noWrap/>
            <w:hideMark/>
          </w:tcPr>
          <w:p w:rsidR="00AB050D" w:rsidRPr="00AB050D" w:rsidRDefault="00AB050D" w:rsidP="00AB050D">
            <w:pPr>
              <w:jc w:val="center"/>
            </w:pPr>
            <w:r w:rsidRPr="00AB050D">
              <w:t>25.41990921</w:t>
            </w:r>
          </w:p>
        </w:tc>
        <w:tc>
          <w:tcPr>
            <w:tcW w:w="3056" w:type="dxa"/>
            <w:noWrap/>
            <w:hideMark/>
          </w:tcPr>
          <w:p w:rsidR="00AB050D" w:rsidRPr="00AB050D" w:rsidRDefault="00AB050D" w:rsidP="00AB050D">
            <w:pPr>
              <w:jc w:val="center"/>
            </w:pPr>
            <w:r w:rsidRPr="00AB050D">
              <w:t>19.3148597</w:t>
            </w:r>
          </w:p>
        </w:tc>
      </w:tr>
    </w:tbl>
    <w:p w:rsidR="004744B8" w:rsidRDefault="004744B8" w:rsidP="00902B47"/>
    <w:p w:rsidR="00C6226E" w:rsidRDefault="00C56CCD" w:rsidP="00902B47">
      <w:r>
        <w:rPr>
          <w:rFonts w:hint="eastAsia"/>
        </w:rPr>
        <w:t xml:space="preserve">　次にガソリン・軽油・灯油の原油抜き税抜き価格から原油価格抜き平均費用を引き、実質化したものを求め、グラフ化した。</w:t>
      </w:r>
      <w:r w:rsidR="00DF4556">
        <w:rPr>
          <w:rFonts w:hint="eastAsia"/>
        </w:rPr>
        <w:t>それが</w:t>
      </w:r>
      <w:r w:rsidR="00DF4556">
        <w:fldChar w:fldCharType="begin"/>
      </w:r>
      <w:r w:rsidR="00DF4556">
        <w:instrText xml:space="preserve"> </w:instrText>
      </w:r>
      <w:r w:rsidR="00DF4556">
        <w:rPr>
          <w:rFonts w:hint="eastAsia"/>
        </w:rPr>
        <w:instrText>REF _Ref461984001 \h</w:instrText>
      </w:r>
      <w:r w:rsidR="00DF4556">
        <w:instrText xml:space="preserve"> </w:instrText>
      </w:r>
      <w:r w:rsidR="00DF4556">
        <w:fldChar w:fldCharType="separate"/>
      </w:r>
      <w:r w:rsidR="00DF4556">
        <w:rPr>
          <w:rFonts w:hint="eastAsia"/>
        </w:rPr>
        <w:t>図表</w:t>
      </w:r>
      <w:r w:rsidR="00DF4556">
        <w:rPr>
          <w:rFonts w:hint="eastAsia"/>
        </w:rPr>
        <w:t xml:space="preserve"> </w:t>
      </w:r>
      <w:r w:rsidR="00DF4556">
        <w:rPr>
          <w:noProof/>
        </w:rPr>
        <w:t>5</w:t>
      </w:r>
      <w:r w:rsidR="00DF4556">
        <w:fldChar w:fldCharType="end"/>
      </w:r>
      <w:r w:rsidR="00DF4556">
        <w:t>である。</w:t>
      </w:r>
      <w:r w:rsidR="00DF4556">
        <w:fldChar w:fldCharType="begin"/>
      </w:r>
      <w:r w:rsidR="00DF4556">
        <w:instrText xml:space="preserve"> REF _Ref461984001 \h </w:instrText>
      </w:r>
      <w:r w:rsidR="00DF4556">
        <w:fldChar w:fldCharType="separate"/>
      </w:r>
      <w:r w:rsidR="00DF4556">
        <w:rPr>
          <w:rFonts w:hint="eastAsia"/>
        </w:rPr>
        <w:t>図表</w:t>
      </w:r>
      <w:r w:rsidR="00DF4556">
        <w:rPr>
          <w:rFonts w:hint="eastAsia"/>
        </w:rPr>
        <w:t xml:space="preserve"> </w:t>
      </w:r>
      <w:r w:rsidR="00DF4556">
        <w:rPr>
          <w:noProof/>
        </w:rPr>
        <w:t>5</w:t>
      </w:r>
      <w:r w:rsidR="00DF4556">
        <w:fldChar w:fldCharType="end"/>
      </w:r>
      <w:r w:rsidR="00DF4556">
        <w:t>からは特石法廃止を含む石油関連整備法が施行された</w:t>
      </w:r>
      <w:r w:rsidR="00DF4556">
        <w:rPr>
          <w:rFonts w:hint="eastAsia"/>
        </w:rPr>
        <w:t>1996</w:t>
      </w:r>
      <w:r w:rsidR="00DF4556">
        <w:rPr>
          <w:rFonts w:hint="eastAsia"/>
        </w:rPr>
        <w:t>年にガソリンの利益幅</w:t>
      </w:r>
      <w:r w:rsidR="00DF4556">
        <w:rPr>
          <w:rStyle w:val="ae"/>
        </w:rPr>
        <w:footnoteReference w:id="13"/>
      </w:r>
      <w:r w:rsidR="00DF4556">
        <w:rPr>
          <w:rFonts w:hint="eastAsia"/>
        </w:rPr>
        <w:t>が大きく下落したことが見て取れる。</w:t>
      </w:r>
      <w:r w:rsidR="00DF4556">
        <w:rPr>
          <w:rFonts w:hint="eastAsia"/>
        </w:rPr>
        <w:t>2002</w:t>
      </w:r>
      <w:r w:rsidR="00DF4556">
        <w:rPr>
          <w:rFonts w:hint="eastAsia"/>
        </w:rPr>
        <w:t>年から</w:t>
      </w:r>
      <w:r w:rsidR="00B663C0">
        <w:rPr>
          <w:rFonts w:hint="eastAsia"/>
        </w:rPr>
        <w:t>2003</w:t>
      </w:r>
      <w:r w:rsidR="00DF4556">
        <w:rPr>
          <w:rFonts w:hint="eastAsia"/>
        </w:rPr>
        <w:t>年の減少傾向については、石油業法の廃止の影響とも考えられるが、原油価格の高騰の影響を受けているということも考えられる。</w:t>
      </w:r>
    </w:p>
    <w:p w:rsidR="00C56CCD" w:rsidRDefault="00C56CCD" w:rsidP="00902B47">
      <w:r>
        <w:rPr>
          <w:rFonts w:hint="eastAsia"/>
        </w:rPr>
        <w:t xml:space="preserve">　</w:t>
      </w:r>
    </w:p>
    <w:p w:rsidR="00DF4556" w:rsidRDefault="00DF4556" w:rsidP="00DF4556">
      <w:pPr>
        <w:pStyle w:val="aa"/>
      </w:pPr>
      <w:bookmarkStart w:id="5" w:name="_Ref461984001"/>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5</w:t>
      </w:r>
      <w:r>
        <w:fldChar w:fldCharType="end"/>
      </w:r>
      <w:bookmarkEnd w:id="5"/>
      <w:r>
        <w:t xml:space="preserve">　ガソリン・軽油・灯油小売価格から平均費用を引いたもの</w:t>
      </w:r>
      <w:r w:rsidR="006904FE">
        <w:rPr>
          <w:rFonts w:hint="eastAsia"/>
        </w:rPr>
        <w:t>(</w:t>
      </w:r>
      <w:r w:rsidR="006904FE">
        <w:rPr>
          <w:rFonts w:hint="eastAsia"/>
        </w:rPr>
        <w:t>利益</w:t>
      </w:r>
      <w:r w:rsidR="006904FE">
        <w:rPr>
          <w:rFonts w:hint="eastAsia"/>
        </w:rPr>
        <w:t>)</w:t>
      </w:r>
      <w:r w:rsidR="006904FE">
        <w:rPr>
          <w:rFonts w:hint="eastAsia"/>
        </w:rPr>
        <w:t>：（円</w:t>
      </w:r>
      <w:r w:rsidR="006904FE">
        <w:rPr>
          <w:rFonts w:hint="eastAsia"/>
        </w:rPr>
        <w:t>/</w:t>
      </w:r>
      <w:r w:rsidR="006904FE">
        <w:rPr>
          <w:rFonts w:hint="eastAsia"/>
        </w:rPr>
        <w:t>ℓ）</w:t>
      </w:r>
      <w:r w:rsidR="00B663C0">
        <w:rPr>
          <w:rFonts w:hint="eastAsia"/>
        </w:rPr>
        <w:t>、年度</w:t>
      </w:r>
    </w:p>
    <w:p w:rsidR="00C56CCD" w:rsidRDefault="00AB050D" w:rsidP="00902B47">
      <w:r>
        <w:rPr>
          <w:noProof/>
        </w:rPr>
        <w:drawing>
          <wp:inline distT="0" distB="0" distL="0" distR="0" wp14:anchorId="68FE5A49" wp14:editId="5A6B7560">
            <wp:extent cx="4572000" cy="2743200"/>
            <wp:effectExtent l="0" t="0" r="19050" b="1905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04FE" w:rsidRDefault="006904FE" w:rsidP="00902B47"/>
    <w:p w:rsidR="006904FE" w:rsidRPr="00AC42EE" w:rsidRDefault="006904FE" w:rsidP="00902B47">
      <w:pPr>
        <w:rPr>
          <w:b/>
        </w:rPr>
      </w:pPr>
      <w:r w:rsidRPr="00AC42EE">
        <w:rPr>
          <w:rFonts w:hint="eastAsia"/>
          <w:b/>
        </w:rPr>
        <w:t>（４）まとめ</w:t>
      </w:r>
    </w:p>
    <w:p w:rsidR="006904FE" w:rsidRDefault="006904FE" w:rsidP="00902B47">
      <w:r>
        <w:rPr>
          <w:rFonts w:hint="eastAsia"/>
        </w:rPr>
        <w:t xml:space="preserve">　</w:t>
      </w:r>
      <w:r w:rsidR="00FA2AE0">
        <w:rPr>
          <w:rFonts w:hint="eastAsia"/>
        </w:rPr>
        <w:t>ここまでの統計分析から読み取れることをまとめる。</w:t>
      </w:r>
      <w:r w:rsidR="00FA2AE0">
        <w:rPr>
          <w:rFonts w:hint="eastAsia"/>
        </w:rPr>
        <w:t>1</w:t>
      </w:r>
      <w:r w:rsidR="00FA2AE0">
        <w:rPr>
          <w:rFonts w:hint="eastAsia"/>
        </w:rPr>
        <w:t>点目は、</w:t>
      </w:r>
      <w:r>
        <w:rPr>
          <w:rFonts w:hint="eastAsia"/>
        </w:rPr>
        <w:t>石油関連整備法が施行された</w:t>
      </w:r>
      <w:r>
        <w:rPr>
          <w:rFonts w:hint="eastAsia"/>
        </w:rPr>
        <w:t>1996</w:t>
      </w:r>
      <w:r>
        <w:rPr>
          <w:rFonts w:hint="eastAsia"/>
        </w:rPr>
        <w:t>年の前年である</w:t>
      </w:r>
      <w:r>
        <w:rPr>
          <w:rFonts w:hint="eastAsia"/>
        </w:rPr>
        <w:t>1995</w:t>
      </w:r>
      <w:r>
        <w:rPr>
          <w:rFonts w:hint="eastAsia"/>
        </w:rPr>
        <w:t>年から、ガソリン価格の大幅な減少が見られるが、それは</w:t>
      </w:r>
      <w:r w:rsidR="00FA2AE0">
        <w:rPr>
          <w:rFonts w:hint="eastAsia"/>
        </w:rPr>
        <w:t>石油精製会社の利益を減らす形でもたらされたことである。そのことは</w:t>
      </w:r>
      <w:r w:rsidR="00FA2AE0">
        <w:fldChar w:fldCharType="begin"/>
      </w:r>
      <w:r w:rsidR="00FA2AE0">
        <w:instrText xml:space="preserve"> </w:instrText>
      </w:r>
      <w:r w:rsidR="00FA2AE0">
        <w:rPr>
          <w:rFonts w:hint="eastAsia"/>
        </w:rPr>
        <w:instrText>REF _Ref461704324 \h</w:instrText>
      </w:r>
      <w:r w:rsidR="00FA2AE0">
        <w:instrText xml:space="preserve"> </w:instrText>
      </w:r>
      <w:r w:rsidR="00FA2AE0">
        <w:fldChar w:fldCharType="separate"/>
      </w:r>
      <w:r w:rsidR="00FA2AE0">
        <w:rPr>
          <w:rFonts w:hint="eastAsia"/>
        </w:rPr>
        <w:t>図表</w:t>
      </w:r>
      <w:r w:rsidR="00FA2AE0">
        <w:rPr>
          <w:rFonts w:hint="eastAsia"/>
        </w:rPr>
        <w:t xml:space="preserve"> </w:t>
      </w:r>
      <w:r w:rsidR="00FA2AE0">
        <w:rPr>
          <w:noProof/>
        </w:rPr>
        <w:t>1</w:t>
      </w:r>
      <w:r w:rsidR="00FA2AE0">
        <w:fldChar w:fldCharType="end"/>
      </w:r>
      <w:r w:rsidR="00FA2AE0">
        <w:t>と</w:t>
      </w:r>
      <w:r w:rsidR="00FA2AE0">
        <w:fldChar w:fldCharType="begin"/>
      </w:r>
      <w:r w:rsidR="00FA2AE0">
        <w:instrText xml:space="preserve"> REF _Ref461984001 \h </w:instrText>
      </w:r>
      <w:r w:rsidR="00FA2AE0">
        <w:fldChar w:fldCharType="separate"/>
      </w:r>
      <w:r w:rsidR="00FA2AE0">
        <w:rPr>
          <w:rFonts w:hint="eastAsia"/>
        </w:rPr>
        <w:t>図表</w:t>
      </w:r>
      <w:r w:rsidR="00FA2AE0">
        <w:rPr>
          <w:rFonts w:hint="eastAsia"/>
        </w:rPr>
        <w:t xml:space="preserve"> </w:t>
      </w:r>
      <w:r w:rsidR="00FA2AE0">
        <w:rPr>
          <w:noProof/>
        </w:rPr>
        <w:t>5</w:t>
      </w:r>
      <w:r w:rsidR="00FA2AE0">
        <w:fldChar w:fldCharType="end"/>
      </w:r>
      <w:r w:rsidR="00FA2AE0">
        <w:t>から読み取れる。</w:t>
      </w:r>
      <w:r w:rsidR="00FA2AE0">
        <w:rPr>
          <w:rFonts w:hint="eastAsia"/>
        </w:rPr>
        <w:t>2</w:t>
      </w:r>
      <w:r w:rsidR="00FA2AE0">
        <w:rPr>
          <w:rFonts w:hint="eastAsia"/>
        </w:rPr>
        <w:t>点目は、利益の減少が先にあり、そこから供給費用を削減するための合理化が勧められたということである。</w:t>
      </w:r>
      <w:r w:rsidR="00FA2AE0">
        <w:rPr>
          <w:rFonts w:hint="eastAsia"/>
        </w:rPr>
        <w:t xml:space="preserve"> 3</w:t>
      </w:r>
      <w:r w:rsidR="00FA2AE0">
        <w:rPr>
          <w:rFonts w:hint="eastAsia"/>
        </w:rPr>
        <w:t>点目は、石油業法廃止の影響が</w:t>
      </w:r>
      <w:r w:rsidR="00614618">
        <w:rPr>
          <w:rFonts w:hint="eastAsia"/>
        </w:rPr>
        <w:t>大きくないのではないかとういことである。</w:t>
      </w:r>
      <w:r w:rsidR="00614618">
        <w:fldChar w:fldCharType="begin"/>
      </w:r>
      <w:r w:rsidR="00614618">
        <w:instrText xml:space="preserve"> </w:instrText>
      </w:r>
      <w:r w:rsidR="00614618">
        <w:rPr>
          <w:rFonts w:hint="eastAsia"/>
        </w:rPr>
        <w:instrText>REF _Ref461704324 \h</w:instrText>
      </w:r>
      <w:r w:rsidR="00614618">
        <w:instrText xml:space="preserve"> </w:instrText>
      </w:r>
      <w:r w:rsidR="00614618">
        <w:fldChar w:fldCharType="separate"/>
      </w:r>
      <w:r w:rsidR="00614618">
        <w:rPr>
          <w:rFonts w:hint="eastAsia"/>
        </w:rPr>
        <w:t>図表</w:t>
      </w:r>
      <w:r w:rsidR="00614618">
        <w:rPr>
          <w:rFonts w:hint="eastAsia"/>
        </w:rPr>
        <w:t xml:space="preserve"> </w:t>
      </w:r>
      <w:r w:rsidR="00614618">
        <w:rPr>
          <w:noProof/>
        </w:rPr>
        <w:t>1</w:t>
      </w:r>
      <w:r w:rsidR="00614618">
        <w:fldChar w:fldCharType="end"/>
      </w:r>
      <w:r w:rsidR="00614618">
        <w:t>から価格の減少は見て取れず、また</w:t>
      </w:r>
      <w:r w:rsidR="00614618">
        <w:fldChar w:fldCharType="begin"/>
      </w:r>
      <w:r w:rsidR="00614618">
        <w:instrText xml:space="preserve"> REF _Ref461982039 \h </w:instrText>
      </w:r>
      <w:r w:rsidR="00614618">
        <w:fldChar w:fldCharType="separate"/>
      </w:r>
      <w:r w:rsidR="00614618">
        <w:rPr>
          <w:rFonts w:hint="eastAsia"/>
        </w:rPr>
        <w:t>図表</w:t>
      </w:r>
      <w:r w:rsidR="00614618">
        <w:rPr>
          <w:rFonts w:hint="eastAsia"/>
        </w:rPr>
        <w:t xml:space="preserve"> </w:t>
      </w:r>
      <w:r w:rsidR="00614618">
        <w:rPr>
          <w:noProof/>
        </w:rPr>
        <w:t>3</w:t>
      </w:r>
      <w:r w:rsidR="00614618">
        <w:fldChar w:fldCharType="end"/>
      </w:r>
      <w:r w:rsidR="00614618">
        <w:t>から供給費用の減少が起きていることも確かめられなかった。</w:t>
      </w:r>
    </w:p>
    <w:p w:rsidR="006904FE" w:rsidRDefault="006904FE" w:rsidP="00902B47"/>
    <w:p w:rsidR="005E4BE5" w:rsidRDefault="005E4BE5" w:rsidP="005E4BE5">
      <w:pPr>
        <w:pStyle w:val="2"/>
      </w:pPr>
      <w:r w:rsidRPr="005E4BE5">
        <w:rPr>
          <w:rFonts w:hint="eastAsia"/>
        </w:rPr>
        <w:lastRenderedPageBreak/>
        <w:t>余剰分析</w:t>
      </w:r>
    </w:p>
    <w:p w:rsidR="00921A03" w:rsidRPr="00AC42EE" w:rsidRDefault="00921A03" w:rsidP="00921A03">
      <w:pPr>
        <w:rPr>
          <w:b/>
        </w:rPr>
      </w:pPr>
      <w:r w:rsidRPr="00AC42EE">
        <w:rPr>
          <w:rFonts w:hint="eastAsia"/>
          <w:b/>
        </w:rPr>
        <w:t>（１）仮説</w:t>
      </w:r>
    </w:p>
    <w:p w:rsidR="00921A03" w:rsidRPr="00921A03" w:rsidRDefault="00921A03" w:rsidP="00921A03">
      <w:r>
        <w:rPr>
          <w:rFonts w:hint="eastAsia"/>
        </w:rPr>
        <w:t xml:space="preserve">　石油自由化による効果として、まず、生産者の間での競争が促進され、生産のための費用が低減することが考えられる。費用の低下はさらに販売価格の低下につながり、短期間で需要関数の形状が変化しないと近似すれば、消費量を増加させ、消費者余剰を増加させることにつながる。これらの効果を合わせると、社会全体では総余剰が増加すると考えられる。上記の、販売価格の低下・消費量の増加・供給費用の低減と、それに伴って社会的余剰が増加することを仮説とし、実際のデータを用いて検証する。</w:t>
      </w:r>
    </w:p>
    <w:p w:rsidR="005E4BE5" w:rsidRPr="00AC42EE" w:rsidRDefault="005E4BE5" w:rsidP="005E4BE5">
      <w:pPr>
        <w:rPr>
          <w:b/>
        </w:rPr>
      </w:pPr>
      <w:r w:rsidRPr="00AC42EE">
        <w:rPr>
          <w:rFonts w:hint="eastAsia"/>
          <w:b/>
        </w:rPr>
        <w:t>（</w:t>
      </w:r>
      <w:r w:rsidR="00921A03" w:rsidRPr="00AC42EE">
        <w:rPr>
          <w:rFonts w:hint="eastAsia"/>
          <w:b/>
        </w:rPr>
        <w:t>２）分析の手法</w:t>
      </w:r>
    </w:p>
    <w:p w:rsidR="00992606" w:rsidRDefault="005E4BE5" w:rsidP="00992606">
      <w:pPr>
        <w:ind w:firstLineChars="100" w:firstLine="210"/>
        <w:jc w:val="left"/>
      </w:pPr>
      <w:r>
        <w:rPr>
          <w:rFonts w:hint="eastAsia"/>
        </w:rPr>
        <w:t>数値解析法による余剰分析を用い、石油自由化が社会厚生に与える影響を分析する。規制緩和前後での価格・消費量・平均費用の変化から、消費者余剰・生産者余剰・社会的余剰の大きさがどれだけ変化したかを計算する。</w:t>
      </w:r>
    </w:p>
    <w:p w:rsidR="00D92E7E" w:rsidRPr="00D92E7E" w:rsidRDefault="00D92E7E" w:rsidP="00D92E7E">
      <w:pPr>
        <w:ind w:firstLineChars="100" w:firstLine="210"/>
        <w:jc w:val="left"/>
      </w:pPr>
      <w:r w:rsidRPr="00D92E7E">
        <w:rPr>
          <w:rFonts w:hint="eastAsia"/>
        </w:rPr>
        <w:t>価格については、一般財団法人日本エネルギー経済研究所　石油情報センターの一般小売価格月次調査のデータを用いた。生産量・消費量については、経済産業省『資源・エネルギー統計年報』のデータを用いた。供給費用については、経済産業省『企業活動基本調査』のデータを使用した。</w:t>
      </w:r>
    </w:p>
    <w:p w:rsidR="00D92E7E" w:rsidRPr="00D92E7E" w:rsidRDefault="00D92E7E" w:rsidP="00992606">
      <w:pPr>
        <w:ind w:firstLineChars="100" w:firstLine="210"/>
        <w:jc w:val="left"/>
      </w:pPr>
    </w:p>
    <w:p w:rsidR="00992606" w:rsidRDefault="00992606" w:rsidP="00992606">
      <w:pPr>
        <w:jc w:val="left"/>
      </w:pPr>
    </w:p>
    <w:p w:rsidR="00992606" w:rsidRDefault="00992606" w:rsidP="00992606">
      <w:pPr>
        <w:pStyle w:val="aa"/>
      </w:pPr>
      <w:bookmarkStart w:id="6" w:name="_Ref462144878"/>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6</w:t>
      </w:r>
      <w:r>
        <w:fldChar w:fldCharType="end"/>
      </w:r>
      <w:bookmarkEnd w:id="6"/>
      <w:r>
        <w:t xml:space="preserve">　</w:t>
      </w:r>
      <w:r w:rsidRPr="00992606">
        <w:rPr>
          <w:rFonts w:hint="eastAsia"/>
        </w:rPr>
        <w:t>余剰分析の結果解釈（出典：「事例研究（ミクロ経済政策）」講義資料</w:t>
      </w:r>
      <w:r w:rsidRPr="00992606">
        <w:rPr>
          <w:vertAlign w:val="superscript"/>
        </w:rPr>
        <w:footnoteReference w:id="14"/>
      </w:r>
      <w:r w:rsidRPr="00992606">
        <w:rPr>
          <w:rFonts w:hint="eastAsia"/>
        </w:rPr>
        <w:t>）</w:t>
      </w:r>
    </w:p>
    <w:p w:rsidR="00992606" w:rsidRDefault="005E4BE5" w:rsidP="00992606">
      <w:pPr>
        <w:jc w:val="left"/>
      </w:pPr>
      <w:r>
        <w:rPr>
          <w:noProof/>
        </w:rPr>
        <w:drawing>
          <wp:inline distT="0" distB="0" distL="0" distR="0" wp14:anchorId="5673D029" wp14:editId="340598DA">
            <wp:extent cx="5400040" cy="221043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余剰分析.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2210435"/>
                    </a:xfrm>
                    <a:prstGeom prst="rect">
                      <a:avLst/>
                    </a:prstGeom>
                  </pic:spPr>
                </pic:pic>
              </a:graphicData>
            </a:graphic>
          </wp:inline>
        </w:drawing>
      </w:r>
      <w:r w:rsidR="00992606">
        <w:rPr>
          <w:rFonts w:hint="eastAsia"/>
        </w:rPr>
        <w:t xml:space="preserve">　</w:t>
      </w:r>
    </w:p>
    <w:p w:rsidR="005E4BE5" w:rsidRDefault="005E4BE5" w:rsidP="005E4BE5"/>
    <w:p w:rsidR="005E4BE5" w:rsidRDefault="00992606" w:rsidP="005E4BE5">
      <w:r>
        <w:fldChar w:fldCharType="begin"/>
      </w:r>
      <w:r>
        <w:instrText xml:space="preserve"> </w:instrText>
      </w:r>
      <w:r>
        <w:rPr>
          <w:rFonts w:hint="eastAsia"/>
        </w:rPr>
        <w:instrText>REF _Ref462144878 \h</w:instrText>
      </w:r>
      <w:r>
        <w:instrText xml:space="preserve"> </w:instrText>
      </w:r>
      <w:r>
        <w:fldChar w:fldCharType="separate"/>
      </w:r>
      <w:r>
        <w:rPr>
          <w:rFonts w:hint="eastAsia"/>
        </w:rPr>
        <w:t>図表</w:t>
      </w:r>
      <w:r>
        <w:rPr>
          <w:rFonts w:hint="eastAsia"/>
        </w:rPr>
        <w:t xml:space="preserve"> </w:t>
      </w:r>
      <w:r>
        <w:rPr>
          <w:noProof/>
        </w:rPr>
        <w:t>6</w:t>
      </w:r>
      <w:r>
        <w:fldChar w:fldCharType="end"/>
      </w:r>
      <w:r w:rsidR="005E4BE5">
        <w:rPr>
          <w:rFonts w:hint="eastAsia"/>
        </w:rPr>
        <w:t>において、下記の通り近似的な数値解を求める。</w:t>
      </w:r>
    </w:p>
    <w:p w:rsidR="005E4BE5" w:rsidRDefault="005E4BE5" w:rsidP="005E4BE5">
      <w:r>
        <w:rPr>
          <w:rFonts w:hint="eastAsia"/>
        </w:rPr>
        <w:t>消費者余剰の変化Δ</w:t>
      </w:r>
      <w:r>
        <w:rPr>
          <w:rFonts w:hint="eastAsia"/>
        </w:rPr>
        <w:t>CS</w:t>
      </w:r>
      <w:r>
        <w:rPr>
          <w:rFonts w:hint="eastAsia"/>
        </w:rPr>
        <w:t>＝□</w:t>
      </w:r>
      <w:r>
        <w:rPr>
          <w:rFonts w:hint="eastAsia"/>
        </w:rPr>
        <w:t>Pr1</w:t>
      </w:r>
      <w:r>
        <w:t xml:space="preserve"> </w:t>
      </w:r>
      <w:r>
        <w:rPr>
          <w:rFonts w:hint="eastAsia"/>
        </w:rPr>
        <w:t>Xr1</w:t>
      </w:r>
      <w:r>
        <w:t xml:space="preserve"> </w:t>
      </w:r>
      <w:r>
        <w:rPr>
          <w:rFonts w:hint="eastAsia"/>
        </w:rPr>
        <w:t>Xr2</w:t>
      </w:r>
      <w:r>
        <w:t xml:space="preserve"> </w:t>
      </w:r>
      <w:r>
        <w:rPr>
          <w:rFonts w:hint="eastAsia"/>
        </w:rPr>
        <w:t>Pr2</w:t>
      </w:r>
      <w:r>
        <w:rPr>
          <w:rFonts w:hint="eastAsia"/>
        </w:rPr>
        <w:t>、</w:t>
      </w:r>
    </w:p>
    <w:p w:rsidR="005E4BE5" w:rsidRDefault="005E4BE5" w:rsidP="005E4BE5">
      <w:r>
        <w:rPr>
          <w:rFonts w:hint="eastAsia"/>
        </w:rPr>
        <w:t>生産者余剰の変化Δ</w:t>
      </w:r>
      <w:r>
        <w:rPr>
          <w:rFonts w:hint="eastAsia"/>
        </w:rPr>
        <w:t>PS</w:t>
      </w:r>
      <w:r>
        <w:rPr>
          <w:rFonts w:hint="eastAsia"/>
        </w:rPr>
        <w:t>＝□</w:t>
      </w:r>
      <w:r>
        <w:rPr>
          <w:rFonts w:hint="eastAsia"/>
        </w:rPr>
        <w:t>Pr1</w:t>
      </w:r>
      <w:r>
        <w:t xml:space="preserve"> </w:t>
      </w:r>
      <w:r>
        <w:rPr>
          <w:rFonts w:hint="eastAsia"/>
        </w:rPr>
        <w:t>Xr1</w:t>
      </w:r>
      <w:r>
        <w:t xml:space="preserve"> ACr1 Ac01 </w:t>
      </w:r>
      <w:r>
        <w:rPr>
          <w:rFonts w:hint="eastAsia"/>
        </w:rPr>
        <w:t>－</w:t>
      </w:r>
      <w:r>
        <w:rPr>
          <w:rFonts w:hint="eastAsia"/>
        </w:rPr>
        <w:t xml:space="preserve"> </w:t>
      </w:r>
      <w:r>
        <w:rPr>
          <w:rFonts w:hint="eastAsia"/>
        </w:rPr>
        <w:t>□</w:t>
      </w:r>
      <w:r>
        <w:rPr>
          <w:rFonts w:hint="eastAsia"/>
        </w:rPr>
        <w:t>Pr2 Xr2 ACr2</w:t>
      </w:r>
      <w:r>
        <w:t xml:space="preserve"> Ac02</w:t>
      </w:r>
    </w:p>
    <w:p w:rsidR="005E4BE5" w:rsidRDefault="005E4BE5" w:rsidP="005E4BE5">
      <w:r>
        <w:rPr>
          <w:rFonts w:hint="eastAsia"/>
        </w:rPr>
        <w:t>社会的余剰の変化Δ</w:t>
      </w:r>
      <w:r>
        <w:rPr>
          <w:rFonts w:hint="eastAsia"/>
        </w:rPr>
        <w:t>SS</w:t>
      </w:r>
      <w:r>
        <w:rPr>
          <w:rFonts w:hint="eastAsia"/>
        </w:rPr>
        <w:t>＝Δ</w:t>
      </w:r>
      <w:r>
        <w:rPr>
          <w:rFonts w:hint="eastAsia"/>
        </w:rPr>
        <w:t>CS+</w:t>
      </w:r>
      <w:r>
        <w:rPr>
          <w:rFonts w:hint="eastAsia"/>
        </w:rPr>
        <w:t>Δ</w:t>
      </w:r>
      <w:r>
        <w:rPr>
          <w:rFonts w:hint="eastAsia"/>
        </w:rPr>
        <w:t>PS</w:t>
      </w:r>
      <w:r>
        <w:rPr>
          <w:rFonts w:hint="eastAsia"/>
        </w:rPr>
        <w:t>＋Δ税収</w:t>
      </w:r>
    </w:p>
    <w:p w:rsidR="00D92E7E" w:rsidRPr="00D92E7E" w:rsidRDefault="00AC42EE" w:rsidP="00D92E7E">
      <w:r>
        <w:rPr>
          <w:rFonts w:hint="eastAsia"/>
        </w:rPr>
        <w:t>(1)</w:t>
      </w:r>
      <w:r w:rsidR="00D92E7E" w:rsidRPr="00D92E7E">
        <w:rPr>
          <w:rFonts w:hint="eastAsia"/>
        </w:rPr>
        <w:t>消費者余剰</w:t>
      </w:r>
    </w:p>
    <w:p w:rsidR="00D92E7E" w:rsidRPr="00D92E7E" w:rsidRDefault="00D92E7E" w:rsidP="00D92E7E">
      <w:r w:rsidRPr="00D92E7E">
        <w:rPr>
          <w:rFonts w:hint="eastAsia"/>
        </w:rPr>
        <w:lastRenderedPageBreak/>
        <w:t>消費者価格としては、ガソリン・灯油・軽油のそれぞれの１</w:t>
      </w:r>
      <w:r w:rsidRPr="00D92E7E">
        <w:rPr>
          <w:rFonts w:hint="eastAsia"/>
        </w:rPr>
        <w:t>L</w:t>
      </w:r>
      <w:r w:rsidRPr="00D92E7E">
        <w:rPr>
          <w:rFonts w:hint="eastAsia"/>
        </w:rPr>
        <w:t>あたり小売価格（</w:t>
      </w:r>
      <w:r w:rsidRPr="00D92E7E">
        <w:rPr>
          <w:rFonts w:hint="eastAsia"/>
        </w:rPr>
        <w:t>1</w:t>
      </w:r>
      <w:r w:rsidRPr="00D92E7E">
        <w:rPr>
          <w:rFonts w:hint="eastAsia"/>
        </w:rPr>
        <w:t>月</w:t>
      </w:r>
      <w:r>
        <w:rPr>
          <w:rFonts w:hint="eastAsia"/>
        </w:rPr>
        <w:t>~12</w:t>
      </w:r>
      <w:r>
        <w:rPr>
          <w:rFonts w:hint="eastAsia"/>
        </w:rPr>
        <w:t>月</w:t>
      </w:r>
      <w:r w:rsidRPr="00D92E7E">
        <w:rPr>
          <w:rFonts w:hint="eastAsia"/>
        </w:rPr>
        <w:t>の全国平均価格）を四半期</w:t>
      </w:r>
      <w:r w:rsidRPr="00D92E7E">
        <w:rPr>
          <w:rFonts w:hint="eastAsia"/>
        </w:rPr>
        <w:t>GDP</w:t>
      </w:r>
      <w:r w:rsidRPr="00D92E7E">
        <w:rPr>
          <w:rFonts w:hint="eastAsia"/>
        </w:rPr>
        <w:t>デフレータ（</w:t>
      </w:r>
      <w:r w:rsidRPr="00D92E7E">
        <w:rPr>
          <w:rFonts w:hint="eastAsia"/>
        </w:rPr>
        <w:t>1</w:t>
      </w:r>
      <w:r w:rsidRPr="00D92E7E">
        <w:rPr>
          <w:rFonts w:hint="eastAsia"/>
        </w:rPr>
        <w:t>～</w:t>
      </w:r>
      <w:r w:rsidRPr="00D92E7E">
        <w:rPr>
          <w:rFonts w:hint="eastAsia"/>
        </w:rPr>
        <w:t>3</w:t>
      </w:r>
      <w:r w:rsidRPr="00D92E7E">
        <w:rPr>
          <w:rFonts w:hint="eastAsia"/>
        </w:rPr>
        <w:t>月）で実質化した価格を用い、消費量としては、国内での石油製品の供給量（年間）を用い、</w:t>
      </w:r>
      <w:r w:rsidRPr="00D92E7E">
        <w:rPr>
          <w:rFonts w:hint="eastAsia"/>
        </w:rPr>
        <w:t>1</w:t>
      </w:r>
      <w:r w:rsidRPr="00D92E7E">
        <w:rPr>
          <w:rFonts w:hint="eastAsia"/>
        </w:rPr>
        <w:t>年間の消費者余剰を近似的に求める。規制緩和前後の</w:t>
      </w:r>
      <w:r w:rsidRPr="00D92E7E">
        <w:rPr>
          <w:rFonts w:hint="eastAsia"/>
        </w:rPr>
        <w:t>2</w:t>
      </w:r>
      <w:r w:rsidRPr="00D92E7E">
        <w:rPr>
          <w:rFonts w:hint="eastAsia"/>
        </w:rPr>
        <w:t>時点の価格と数量（図１の</w:t>
      </w:r>
      <w:r w:rsidRPr="00D92E7E">
        <w:rPr>
          <w:rFonts w:hint="eastAsia"/>
        </w:rPr>
        <w:t>Pr1,Pr2,Qr1,Qr2</w:t>
      </w:r>
      <w:r w:rsidRPr="00D92E7E">
        <w:rPr>
          <w:rFonts w:hint="eastAsia"/>
        </w:rPr>
        <w:t>）から、Δ</w:t>
      </w:r>
      <w:r w:rsidRPr="00D92E7E">
        <w:rPr>
          <w:rFonts w:hint="eastAsia"/>
        </w:rPr>
        <w:t>CS</w:t>
      </w:r>
      <w:r w:rsidRPr="00D92E7E">
        <w:rPr>
          <w:rFonts w:hint="eastAsia"/>
        </w:rPr>
        <w:t>を計算する。</w:t>
      </w:r>
    </w:p>
    <w:p w:rsidR="00D92E7E" w:rsidRPr="00D92E7E" w:rsidRDefault="00AC42EE" w:rsidP="00D92E7E">
      <w:r>
        <w:rPr>
          <w:rFonts w:hint="eastAsia"/>
        </w:rPr>
        <w:t>(2)</w:t>
      </w:r>
      <w:r w:rsidR="00D92E7E" w:rsidRPr="00D92E7E">
        <w:rPr>
          <w:rFonts w:hint="eastAsia"/>
        </w:rPr>
        <w:t>生産者余剰</w:t>
      </w:r>
    </w:p>
    <w:p w:rsidR="00D92E7E" w:rsidRPr="00D92E7E" w:rsidRDefault="00D92E7E" w:rsidP="00D92E7E">
      <w:r w:rsidRPr="00D92E7E">
        <w:rPr>
          <w:rFonts w:hint="eastAsia"/>
        </w:rPr>
        <w:t>生産者価格は、小売価格（</w:t>
      </w:r>
      <w:r w:rsidRPr="00D92E7E">
        <w:rPr>
          <w:rFonts w:hint="eastAsia"/>
        </w:rPr>
        <w:t>1</w:t>
      </w:r>
      <w:r w:rsidRPr="00D92E7E">
        <w:rPr>
          <w:rFonts w:hint="eastAsia"/>
        </w:rPr>
        <w:t>月</w:t>
      </w:r>
      <w:r>
        <w:rPr>
          <w:rFonts w:hint="eastAsia"/>
        </w:rPr>
        <w:t>~12</w:t>
      </w:r>
      <w:r>
        <w:rPr>
          <w:rFonts w:hint="eastAsia"/>
        </w:rPr>
        <w:t>月</w:t>
      </w:r>
      <w:r w:rsidRPr="00D92E7E">
        <w:rPr>
          <w:rFonts w:hint="eastAsia"/>
        </w:rPr>
        <w:t>の全国平均価格）から消費税を除き、ガソリンについてはガソリン税（</w:t>
      </w:r>
      <w:r w:rsidRPr="00D92E7E">
        <w:rPr>
          <w:rFonts w:hint="eastAsia"/>
        </w:rPr>
        <w:t>53.8</w:t>
      </w:r>
      <w:r w:rsidRPr="00D92E7E">
        <w:rPr>
          <w:rFonts w:hint="eastAsia"/>
        </w:rPr>
        <w:t>円</w:t>
      </w:r>
      <w:r w:rsidRPr="00D92E7E">
        <w:rPr>
          <w:rFonts w:hint="eastAsia"/>
        </w:rPr>
        <w:t>/L</w:t>
      </w:r>
      <w:r w:rsidRPr="00D92E7E">
        <w:rPr>
          <w:rFonts w:hint="eastAsia"/>
        </w:rPr>
        <w:t>）、軽油については軽油引取税（</w:t>
      </w:r>
      <w:r w:rsidRPr="00D92E7E">
        <w:rPr>
          <w:rFonts w:hint="eastAsia"/>
        </w:rPr>
        <w:t>32.1</w:t>
      </w:r>
      <w:r w:rsidRPr="00D92E7E">
        <w:rPr>
          <w:rFonts w:hint="eastAsia"/>
        </w:rPr>
        <w:t>円</w:t>
      </w:r>
      <w:r w:rsidRPr="00D92E7E">
        <w:rPr>
          <w:rFonts w:hint="eastAsia"/>
        </w:rPr>
        <w:t>/L</w:t>
      </w:r>
      <w:r w:rsidRPr="00D92E7E">
        <w:rPr>
          <w:rFonts w:hint="eastAsia"/>
        </w:rPr>
        <w:t>）を除いた価格を四半期</w:t>
      </w:r>
      <w:r w:rsidRPr="00D92E7E">
        <w:rPr>
          <w:rFonts w:hint="eastAsia"/>
        </w:rPr>
        <w:t>GDP</w:t>
      </w:r>
      <w:r w:rsidRPr="00D92E7E">
        <w:rPr>
          <w:rFonts w:hint="eastAsia"/>
        </w:rPr>
        <w:t>デフレータ（</w:t>
      </w:r>
      <w:r w:rsidRPr="00D92E7E">
        <w:rPr>
          <w:rFonts w:hint="eastAsia"/>
        </w:rPr>
        <w:t>1</w:t>
      </w:r>
      <w:r w:rsidRPr="00D92E7E">
        <w:rPr>
          <w:rFonts w:hint="eastAsia"/>
        </w:rPr>
        <w:t>～</w:t>
      </w:r>
      <w:r w:rsidRPr="00D92E7E">
        <w:rPr>
          <w:rFonts w:hint="eastAsia"/>
        </w:rPr>
        <w:t>3</w:t>
      </w:r>
      <w:r w:rsidRPr="00D92E7E">
        <w:rPr>
          <w:rFonts w:hint="eastAsia"/>
        </w:rPr>
        <w:t>月）で実質化した価格を導出する。平均費用は、石油の精製にかかる総費用（石油精製業の年間費用）を国内供給量（年間）で除して求める。</w:t>
      </w:r>
    </w:p>
    <w:p w:rsidR="00D92E7E" w:rsidRPr="00D92E7E" w:rsidRDefault="00D92E7E" w:rsidP="00D92E7E">
      <w:pPr>
        <w:rPr>
          <w:lang w:eastAsia="zh-CN"/>
        </w:rPr>
      </w:pPr>
      <w:r w:rsidRPr="00D92E7E">
        <w:rPr>
          <w:rFonts w:hint="eastAsia"/>
          <w:lang w:eastAsia="zh-CN"/>
        </w:rPr>
        <w:t xml:space="preserve">（生産者価格―平均費用）×国内石油製品供給量（年間）　</w:t>
      </w:r>
    </w:p>
    <w:p w:rsidR="00D92E7E" w:rsidRPr="00D92E7E" w:rsidRDefault="00D92E7E" w:rsidP="00D92E7E">
      <w:r w:rsidRPr="00D92E7E">
        <w:rPr>
          <w:rFonts w:hint="eastAsia"/>
        </w:rPr>
        <w:t>を</w:t>
      </w:r>
      <w:r w:rsidRPr="00D92E7E">
        <w:rPr>
          <w:rFonts w:hint="eastAsia"/>
        </w:rPr>
        <w:t>1</w:t>
      </w:r>
      <w:r w:rsidRPr="00D92E7E">
        <w:rPr>
          <w:rFonts w:hint="eastAsia"/>
        </w:rPr>
        <w:t>年間の生産者余剰とし、規制緩和前後での比較からΔ</w:t>
      </w:r>
      <w:r w:rsidRPr="00D92E7E">
        <w:rPr>
          <w:rFonts w:hint="eastAsia"/>
        </w:rPr>
        <w:t>PS</w:t>
      </w:r>
      <w:r w:rsidRPr="00D92E7E">
        <w:rPr>
          <w:rFonts w:hint="eastAsia"/>
        </w:rPr>
        <w:t>を求める。</w:t>
      </w:r>
    </w:p>
    <w:p w:rsidR="00D92E7E" w:rsidRPr="00D92E7E" w:rsidRDefault="00AC42EE" w:rsidP="00D92E7E">
      <w:r>
        <w:rPr>
          <w:rFonts w:hint="eastAsia"/>
        </w:rPr>
        <w:t>(3)</w:t>
      </w:r>
      <w:r w:rsidR="00D92E7E" w:rsidRPr="00D92E7E">
        <w:rPr>
          <w:rFonts w:hint="eastAsia"/>
        </w:rPr>
        <w:t>税収</w:t>
      </w:r>
    </w:p>
    <w:p w:rsidR="00D92E7E" w:rsidRPr="00D92E7E" w:rsidRDefault="00D92E7E" w:rsidP="00D92E7E">
      <w:r w:rsidRPr="00D92E7E">
        <w:rPr>
          <w:rFonts w:hint="eastAsia"/>
        </w:rPr>
        <w:t>石油製品にかかる税収として、全ての油種について石油石炭税（</w:t>
      </w:r>
      <w:r w:rsidRPr="00D92E7E">
        <w:rPr>
          <w:rFonts w:hint="eastAsia"/>
        </w:rPr>
        <w:t>2.04</w:t>
      </w:r>
      <w:r w:rsidRPr="00D92E7E">
        <w:rPr>
          <w:rFonts w:hint="eastAsia"/>
        </w:rPr>
        <w:t>円</w:t>
      </w:r>
      <w:r w:rsidRPr="00D92E7E">
        <w:rPr>
          <w:rFonts w:hint="eastAsia"/>
        </w:rPr>
        <w:t>/L</w:t>
      </w:r>
      <w:r w:rsidRPr="00D92E7E">
        <w:rPr>
          <w:rFonts w:hint="eastAsia"/>
        </w:rPr>
        <w:t>）、ガソリンについてはガソリン税、軽油については軽油引取税の税額を足し合わせ、</w:t>
      </w:r>
      <w:r w:rsidRPr="00D92E7E">
        <w:rPr>
          <w:rFonts w:hint="eastAsia"/>
        </w:rPr>
        <w:t>1</w:t>
      </w:r>
      <w:r w:rsidRPr="00D92E7E">
        <w:rPr>
          <w:rFonts w:hint="eastAsia"/>
        </w:rPr>
        <w:t>年間の税収とする。石油石炭税は年間原油輸入量、ガソリン税・軽油引取税については、ガソリン・軽油の年間国内供給量を用いて計算する。</w:t>
      </w:r>
    </w:p>
    <w:p w:rsidR="00D92E7E" w:rsidRPr="00D92E7E" w:rsidRDefault="00AC42EE" w:rsidP="00D92E7E">
      <w:r>
        <w:rPr>
          <w:rFonts w:hint="eastAsia"/>
        </w:rPr>
        <w:t>(4)</w:t>
      </w:r>
      <w:r w:rsidR="00D92E7E" w:rsidRPr="00D92E7E">
        <w:rPr>
          <w:rFonts w:hint="eastAsia"/>
        </w:rPr>
        <w:t>社会的余剰</w:t>
      </w:r>
    </w:p>
    <w:p w:rsidR="00D92E7E" w:rsidRPr="00D92E7E" w:rsidRDefault="00D92E7E" w:rsidP="00D92E7E">
      <w:r w:rsidRPr="00D92E7E">
        <w:rPr>
          <w:rFonts w:hint="eastAsia"/>
        </w:rPr>
        <w:t>消費者余剰、生産者余剰、税収のそれぞれの変化額を合計し、規制緩和前後での差を、社会的余剰の変化額とする。</w:t>
      </w:r>
    </w:p>
    <w:p w:rsidR="00EB3F67" w:rsidRPr="00AC42EE" w:rsidRDefault="00EB3F67" w:rsidP="00EB3F67">
      <w:pPr>
        <w:rPr>
          <w:b/>
        </w:rPr>
      </w:pPr>
      <w:r w:rsidRPr="00AC42EE">
        <w:rPr>
          <w:b/>
        </w:rPr>
        <w:t>（３）</w:t>
      </w:r>
      <w:r w:rsidRPr="00AC42EE">
        <w:rPr>
          <w:rFonts w:hint="eastAsia"/>
          <w:b/>
        </w:rPr>
        <w:t>分析結果</w:t>
      </w:r>
    </w:p>
    <w:p w:rsidR="00EB3F67" w:rsidRPr="00AC42EE" w:rsidRDefault="00AC42EE" w:rsidP="00EB3F67">
      <w:r>
        <w:rPr>
          <w:rFonts w:hint="eastAsia"/>
        </w:rPr>
        <w:t>(1)</w:t>
      </w:r>
      <w:r w:rsidR="00EB3F67" w:rsidRPr="00AC42EE">
        <w:rPr>
          <w:rFonts w:hint="eastAsia"/>
        </w:rPr>
        <w:t>石油業法廃止（</w:t>
      </w:r>
      <w:r w:rsidR="00EB3F67" w:rsidRPr="00AC42EE">
        <w:rPr>
          <w:rFonts w:hint="eastAsia"/>
        </w:rPr>
        <w:t>2001</w:t>
      </w:r>
      <w:r w:rsidR="00EB3F67" w:rsidRPr="00AC42EE">
        <w:rPr>
          <w:rFonts w:hint="eastAsia"/>
        </w:rPr>
        <w:t>年）の効果</w:t>
      </w:r>
    </w:p>
    <w:p w:rsidR="00EB3F67" w:rsidRDefault="00EB3F67" w:rsidP="00EB3F67">
      <w:pPr>
        <w:ind w:firstLineChars="100" w:firstLine="210"/>
      </w:pPr>
      <w:r w:rsidRPr="00EB3F67">
        <w:rPr>
          <w:rFonts w:hint="eastAsia"/>
        </w:rPr>
        <w:t>ガソリン・灯油・軽油のそれぞれの市場における、社会的余剰の変化を計算する。石油業法の廃止による影響を調べるため、法が廃止された</w:t>
      </w:r>
      <w:r w:rsidRPr="00EB3F67">
        <w:rPr>
          <w:rFonts w:hint="eastAsia"/>
        </w:rPr>
        <w:t>2001</w:t>
      </w:r>
      <w:r w:rsidRPr="00EB3F67">
        <w:rPr>
          <w:rFonts w:hint="eastAsia"/>
        </w:rPr>
        <w:t>年の前後</w:t>
      </w:r>
      <w:r w:rsidRPr="00EB3F67">
        <w:rPr>
          <w:rFonts w:hint="eastAsia"/>
        </w:rPr>
        <w:t>2</w:t>
      </w:r>
      <w:r w:rsidRPr="00EB3F67">
        <w:rPr>
          <w:rFonts w:hint="eastAsia"/>
        </w:rPr>
        <w:t>年（</w:t>
      </w:r>
      <w:r w:rsidRPr="00EB3F67">
        <w:rPr>
          <w:rFonts w:hint="eastAsia"/>
        </w:rPr>
        <w:t>1999</w:t>
      </w:r>
      <w:r w:rsidRPr="00EB3F67">
        <w:rPr>
          <w:rFonts w:hint="eastAsia"/>
        </w:rPr>
        <w:t>年―</w:t>
      </w:r>
      <w:r w:rsidRPr="00EB3F67">
        <w:rPr>
          <w:rFonts w:hint="eastAsia"/>
        </w:rPr>
        <w:t>2003</w:t>
      </w:r>
      <w:r w:rsidRPr="00EB3F67">
        <w:rPr>
          <w:rFonts w:hint="eastAsia"/>
        </w:rPr>
        <w:t>年）での社会的余剰を比較した。変化額（百万円）と、</w:t>
      </w:r>
      <w:r w:rsidRPr="00EB3F67">
        <w:rPr>
          <w:rFonts w:hint="eastAsia"/>
        </w:rPr>
        <w:t>2003</w:t>
      </w:r>
      <w:r w:rsidRPr="00EB3F67">
        <w:rPr>
          <w:rFonts w:hint="eastAsia"/>
        </w:rPr>
        <w:t>年売上高に対する変化率（％）は以下の通りである。</w:t>
      </w:r>
    </w:p>
    <w:p w:rsidR="00EB3F67" w:rsidRDefault="00EB3F67" w:rsidP="00EB3F67">
      <w:pPr>
        <w:ind w:firstLineChars="100" w:firstLine="210"/>
      </w:pPr>
    </w:p>
    <w:p w:rsidR="00EB3F67" w:rsidRPr="00EB3F67" w:rsidRDefault="00EB3F67" w:rsidP="00EB3F67">
      <w:pPr>
        <w:pStyle w:val="aa"/>
      </w:pPr>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7</w:t>
      </w:r>
      <w:r>
        <w:fldChar w:fldCharType="end"/>
      </w:r>
      <w:r>
        <w:t xml:space="preserve">　</w:t>
      </w:r>
      <w:r w:rsidRPr="00EB3F67">
        <w:rPr>
          <w:rFonts w:hint="eastAsia"/>
        </w:rPr>
        <w:t>1999</w:t>
      </w:r>
      <w:r w:rsidRPr="00EB3F67">
        <w:rPr>
          <w:rFonts w:hint="eastAsia"/>
        </w:rPr>
        <w:t>年―</w:t>
      </w:r>
      <w:r w:rsidRPr="00EB3F67">
        <w:rPr>
          <w:rFonts w:hint="eastAsia"/>
        </w:rPr>
        <w:t>2003</w:t>
      </w:r>
      <w:r w:rsidRPr="00EB3F67">
        <w:rPr>
          <w:rFonts w:hint="eastAsia"/>
        </w:rPr>
        <w:t>年の余剰の変化</w:t>
      </w:r>
    </w:p>
    <w:tbl>
      <w:tblPr>
        <w:tblW w:w="8396" w:type="dxa"/>
        <w:tblInd w:w="104" w:type="dxa"/>
        <w:tblCellMar>
          <w:left w:w="99" w:type="dxa"/>
          <w:right w:w="99" w:type="dxa"/>
        </w:tblCellMar>
        <w:tblLook w:val="04A0" w:firstRow="1" w:lastRow="0" w:firstColumn="1" w:lastColumn="0" w:noHBand="0" w:noVBand="1"/>
      </w:tblPr>
      <w:tblGrid>
        <w:gridCol w:w="1900"/>
        <w:gridCol w:w="1123"/>
        <w:gridCol w:w="977"/>
        <w:gridCol w:w="1248"/>
        <w:gridCol w:w="1026"/>
        <w:gridCol w:w="1103"/>
        <w:gridCol w:w="1165"/>
      </w:tblGrid>
      <w:tr w:rsidR="00EB3F67" w:rsidRPr="00EB3F67" w:rsidTr="00653BAF">
        <w:trPr>
          <w:trHeight w:val="260"/>
        </w:trPr>
        <w:tc>
          <w:tcPr>
            <w:tcW w:w="1900" w:type="dxa"/>
            <w:tcBorders>
              <w:top w:val="single" w:sz="4" w:space="0" w:color="auto"/>
              <w:left w:val="single" w:sz="4" w:space="0" w:color="auto"/>
              <w:bottom w:val="nil"/>
              <w:right w:val="nil"/>
            </w:tcBorders>
            <w:shd w:val="clear" w:color="auto" w:fill="auto"/>
            <w:noWrap/>
            <w:vAlign w:val="center"/>
            <w:hideMark/>
          </w:tcPr>
          <w:p w:rsidR="00EB3F67" w:rsidRPr="00EB3F67" w:rsidRDefault="00EB3F67" w:rsidP="00EB3F67">
            <w:r w:rsidRPr="00EB3F67">
              <w:rPr>
                <w:rFonts w:hint="eastAsia"/>
              </w:rPr>
              <w:t xml:space="preserve">　</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3F67" w:rsidRPr="00EB3F67" w:rsidRDefault="00EB3F67" w:rsidP="00EB3F67">
            <w:r w:rsidRPr="00EB3F67">
              <w:rPr>
                <w:rFonts w:hint="eastAsia"/>
              </w:rPr>
              <w:t>ガソリン</w:t>
            </w:r>
          </w:p>
        </w:tc>
        <w:tc>
          <w:tcPr>
            <w:tcW w:w="21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B3F67" w:rsidRPr="00EB3F67" w:rsidRDefault="00EB3F67" w:rsidP="00EB3F67">
            <w:r w:rsidRPr="00EB3F67">
              <w:rPr>
                <w:rFonts w:hint="eastAsia"/>
              </w:rPr>
              <w:t>灯油</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B3F67" w:rsidRPr="00EB3F67" w:rsidRDefault="00EB3F67" w:rsidP="00EB3F67">
            <w:r w:rsidRPr="00EB3F67">
              <w:rPr>
                <w:rFonts w:hint="eastAsia"/>
              </w:rPr>
              <w:t>軽油</w:t>
            </w:r>
          </w:p>
        </w:tc>
      </w:tr>
      <w:tr w:rsidR="00EB3F67" w:rsidRPr="00EB3F67" w:rsidTr="00653BAF">
        <w:trPr>
          <w:trHeight w:val="260"/>
        </w:trPr>
        <w:tc>
          <w:tcPr>
            <w:tcW w:w="1900" w:type="dxa"/>
            <w:tcBorders>
              <w:top w:val="nil"/>
              <w:left w:val="single" w:sz="4" w:space="0" w:color="auto"/>
              <w:bottom w:val="single" w:sz="4" w:space="0" w:color="auto"/>
              <w:right w:val="nil"/>
            </w:tcBorders>
            <w:shd w:val="clear" w:color="auto" w:fill="auto"/>
            <w:noWrap/>
            <w:vAlign w:val="center"/>
            <w:hideMark/>
          </w:tcPr>
          <w:p w:rsidR="00EB3F67" w:rsidRPr="00EB3F67" w:rsidRDefault="00EB3F67" w:rsidP="00EB3F67">
            <w:r w:rsidRPr="00EB3F67">
              <w:rPr>
                <w:rFonts w:hint="eastAsia"/>
              </w:rPr>
              <w:t xml:space="preserve">　</w:t>
            </w:r>
          </w:p>
        </w:tc>
        <w:tc>
          <w:tcPr>
            <w:tcW w:w="1123" w:type="dxa"/>
            <w:tcBorders>
              <w:top w:val="nil"/>
              <w:left w:val="single" w:sz="4" w:space="0" w:color="auto"/>
              <w:bottom w:val="single" w:sz="4" w:space="0" w:color="auto"/>
              <w:right w:val="nil"/>
            </w:tcBorders>
            <w:shd w:val="clear" w:color="auto" w:fill="auto"/>
            <w:noWrap/>
            <w:vAlign w:val="center"/>
            <w:hideMark/>
          </w:tcPr>
          <w:p w:rsidR="00EB3F67" w:rsidRPr="00EB3F67" w:rsidRDefault="00EB3F67" w:rsidP="00EB3F67">
            <w:r w:rsidRPr="00EB3F67">
              <w:rPr>
                <w:rFonts w:hint="eastAsia"/>
              </w:rPr>
              <w:t>変化額</w:t>
            </w:r>
          </w:p>
        </w:tc>
        <w:tc>
          <w:tcPr>
            <w:tcW w:w="977"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変化率</w:t>
            </w:r>
          </w:p>
        </w:tc>
        <w:tc>
          <w:tcPr>
            <w:tcW w:w="1210"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変化額</w:t>
            </w:r>
          </w:p>
        </w:tc>
        <w:tc>
          <w:tcPr>
            <w:tcW w:w="918"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変化率</w:t>
            </w:r>
          </w:p>
        </w:tc>
        <w:tc>
          <w:tcPr>
            <w:tcW w:w="1103"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変化額</w:t>
            </w:r>
          </w:p>
        </w:tc>
        <w:tc>
          <w:tcPr>
            <w:tcW w:w="1165"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変化率</w:t>
            </w:r>
          </w:p>
        </w:tc>
      </w:tr>
      <w:tr w:rsidR="00EB3F67" w:rsidRPr="00EB3F67" w:rsidTr="00653BAF">
        <w:trPr>
          <w:trHeight w:val="260"/>
        </w:trPr>
        <w:tc>
          <w:tcPr>
            <w:tcW w:w="1900" w:type="dxa"/>
            <w:tcBorders>
              <w:top w:val="nil"/>
              <w:left w:val="single" w:sz="4" w:space="0" w:color="auto"/>
              <w:bottom w:val="nil"/>
              <w:right w:val="nil"/>
            </w:tcBorders>
            <w:shd w:val="clear" w:color="000000" w:fill="E7E6E6"/>
            <w:noWrap/>
            <w:vAlign w:val="center"/>
            <w:hideMark/>
          </w:tcPr>
          <w:p w:rsidR="00EB3F67" w:rsidRPr="00EB3F67" w:rsidRDefault="00EB3F67" w:rsidP="00EB3F67">
            <w:r w:rsidRPr="00EB3F67">
              <w:rPr>
                <w:rFonts w:hint="eastAsia"/>
              </w:rPr>
              <w:t>総余剰変化</w:t>
            </w:r>
          </w:p>
        </w:tc>
        <w:tc>
          <w:tcPr>
            <w:tcW w:w="1123" w:type="dxa"/>
            <w:tcBorders>
              <w:top w:val="nil"/>
              <w:left w:val="single" w:sz="4" w:space="0" w:color="auto"/>
              <w:bottom w:val="nil"/>
              <w:right w:val="nil"/>
            </w:tcBorders>
            <w:shd w:val="clear" w:color="000000" w:fill="E7E6E6"/>
            <w:noWrap/>
            <w:vAlign w:val="center"/>
            <w:hideMark/>
          </w:tcPr>
          <w:p w:rsidR="00EB3F67" w:rsidRPr="00EB3F67" w:rsidRDefault="00EB3F67" w:rsidP="00EB3F67">
            <w:r w:rsidRPr="00EB3F67">
              <w:rPr>
                <w:rFonts w:hint="eastAsia"/>
              </w:rPr>
              <w:t>-111,589</w:t>
            </w:r>
          </w:p>
        </w:tc>
        <w:tc>
          <w:tcPr>
            <w:tcW w:w="977" w:type="dxa"/>
            <w:tcBorders>
              <w:top w:val="nil"/>
              <w:left w:val="nil"/>
              <w:bottom w:val="nil"/>
              <w:right w:val="single" w:sz="4" w:space="0" w:color="auto"/>
            </w:tcBorders>
            <w:shd w:val="clear" w:color="000000" w:fill="E7E6E6"/>
            <w:noWrap/>
            <w:vAlign w:val="center"/>
            <w:hideMark/>
          </w:tcPr>
          <w:p w:rsidR="00EB3F67" w:rsidRPr="00EB3F67" w:rsidRDefault="00EB3F67" w:rsidP="00EB3F67">
            <w:r w:rsidRPr="00EB3F67">
              <w:rPr>
                <w:rFonts w:hint="eastAsia"/>
              </w:rPr>
              <w:t>-1.74%</w:t>
            </w:r>
          </w:p>
        </w:tc>
        <w:tc>
          <w:tcPr>
            <w:tcW w:w="1210" w:type="dxa"/>
            <w:tcBorders>
              <w:top w:val="nil"/>
              <w:left w:val="nil"/>
              <w:bottom w:val="nil"/>
              <w:right w:val="nil"/>
            </w:tcBorders>
            <w:shd w:val="clear" w:color="000000" w:fill="E7E6E6"/>
            <w:noWrap/>
            <w:vAlign w:val="center"/>
            <w:hideMark/>
          </w:tcPr>
          <w:p w:rsidR="00EB3F67" w:rsidRPr="00EB3F67" w:rsidRDefault="00EB3F67" w:rsidP="00EB3F67">
            <w:r w:rsidRPr="00EB3F67">
              <w:rPr>
                <w:rFonts w:hint="eastAsia"/>
              </w:rPr>
              <w:t>-45,948</w:t>
            </w:r>
          </w:p>
        </w:tc>
        <w:tc>
          <w:tcPr>
            <w:tcW w:w="918" w:type="dxa"/>
            <w:tcBorders>
              <w:top w:val="nil"/>
              <w:left w:val="nil"/>
              <w:bottom w:val="nil"/>
              <w:right w:val="single" w:sz="4" w:space="0" w:color="auto"/>
            </w:tcBorders>
            <w:shd w:val="clear" w:color="000000" w:fill="E7E6E6"/>
            <w:noWrap/>
            <w:vAlign w:val="center"/>
            <w:hideMark/>
          </w:tcPr>
          <w:p w:rsidR="00EB3F67" w:rsidRPr="00EB3F67" w:rsidRDefault="00EB3F67" w:rsidP="00EB3F67">
            <w:r w:rsidRPr="00EB3F67">
              <w:rPr>
                <w:rFonts w:hint="eastAsia"/>
              </w:rPr>
              <w:t>-0.17%</w:t>
            </w:r>
          </w:p>
        </w:tc>
        <w:tc>
          <w:tcPr>
            <w:tcW w:w="1103" w:type="dxa"/>
            <w:tcBorders>
              <w:top w:val="nil"/>
              <w:left w:val="nil"/>
              <w:bottom w:val="nil"/>
              <w:right w:val="nil"/>
            </w:tcBorders>
            <w:shd w:val="clear" w:color="000000" w:fill="E7E6E6"/>
            <w:noWrap/>
            <w:vAlign w:val="center"/>
            <w:hideMark/>
          </w:tcPr>
          <w:p w:rsidR="00EB3F67" w:rsidRPr="00EB3F67" w:rsidRDefault="00EB3F67" w:rsidP="00EB3F67">
            <w:r w:rsidRPr="00EB3F67">
              <w:rPr>
                <w:rFonts w:hint="eastAsia"/>
              </w:rPr>
              <w:t>-506,600</w:t>
            </w:r>
          </w:p>
        </w:tc>
        <w:tc>
          <w:tcPr>
            <w:tcW w:w="1165" w:type="dxa"/>
            <w:tcBorders>
              <w:top w:val="nil"/>
              <w:left w:val="nil"/>
              <w:bottom w:val="nil"/>
              <w:right w:val="single" w:sz="4" w:space="0" w:color="auto"/>
            </w:tcBorders>
            <w:shd w:val="clear" w:color="000000" w:fill="E7E6E6"/>
            <w:noWrap/>
            <w:vAlign w:val="center"/>
            <w:hideMark/>
          </w:tcPr>
          <w:p w:rsidR="00EB3F67" w:rsidRPr="00EB3F67" w:rsidRDefault="00EB3F67" w:rsidP="00EB3F67">
            <w:r w:rsidRPr="00EB3F67">
              <w:rPr>
                <w:rFonts w:hint="eastAsia"/>
              </w:rPr>
              <w:t>-15.34%</w:t>
            </w:r>
          </w:p>
        </w:tc>
      </w:tr>
      <w:tr w:rsidR="00EB3F67" w:rsidRPr="00EB3F67" w:rsidTr="00653BAF">
        <w:trPr>
          <w:trHeight w:val="260"/>
        </w:trPr>
        <w:tc>
          <w:tcPr>
            <w:tcW w:w="1900" w:type="dxa"/>
            <w:tcBorders>
              <w:top w:val="nil"/>
              <w:left w:val="single" w:sz="4" w:space="0" w:color="auto"/>
              <w:bottom w:val="nil"/>
              <w:right w:val="nil"/>
            </w:tcBorders>
            <w:shd w:val="clear" w:color="auto" w:fill="auto"/>
            <w:noWrap/>
            <w:vAlign w:val="center"/>
            <w:hideMark/>
          </w:tcPr>
          <w:p w:rsidR="00EB3F67" w:rsidRPr="00EB3F67" w:rsidRDefault="00EB3F67" w:rsidP="00EB3F67">
            <w:r w:rsidRPr="00EB3F67">
              <w:rPr>
                <w:rFonts w:hint="eastAsia"/>
              </w:rPr>
              <w:t xml:space="preserve">　消費者余剰変化</w:t>
            </w:r>
          </w:p>
        </w:tc>
        <w:tc>
          <w:tcPr>
            <w:tcW w:w="1123" w:type="dxa"/>
            <w:tcBorders>
              <w:top w:val="nil"/>
              <w:left w:val="single" w:sz="4" w:space="0" w:color="auto"/>
              <w:bottom w:val="nil"/>
              <w:right w:val="nil"/>
            </w:tcBorders>
            <w:shd w:val="clear" w:color="auto" w:fill="auto"/>
            <w:noWrap/>
            <w:vAlign w:val="center"/>
            <w:hideMark/>
          </w:tcPr>
          <w:p w:rsidR="00EB3F67" w:rsidRPr="00EB3F67" w:rsidRDefault="00EB3F67" w:rsidP="00EB3F67">
            <w:r w:rsidRPr="00EB3F67">
              <w:rPr>
                <w:rFonts w:hint="eastAsia"/>
              </w:rPr>
              <w:t>-747,039</w:t>
            </w:r>
          </w:p>
        </w:tc>
        <w:tc>
          <w:tcPr>
            <w:tcW w:w="977"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-11.68%</w:t>
            </w:r>
          </w:p>
        </w:tc>
        <w:tc>
          <w:tcPr>
            <w:tcW w:w="1210"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-3,915,125</w:t>
            </w:r>
          </w:p>
        </w:tc>
        <w:tc>
          <w:tcPr>
            <w:tcW w:w="918"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-15.20%</w:t>
            </w:r>
          </w:p>
        </w:tc>
        <w:tc>
          <w:tcPr>
            <w:tcW w:w="1103"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-403,394</w:t>
            </w:r>
          </w:p>
        </w:tc>
        <w:tc>
          <w:tcPr>
            <w:tcW w:w="1165"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-12.22%</w:t>
            </w:r>
          </w:p>
        </w:tc>
      </w:tr>
      <w:tr w:rsidR="00EB3F67" w:rsidRPr="00EB3F67" w:rsidTr="00653BAF">
        <w:trPr>
          <w:trHeight w:val="260"/>
        </w:trPr>
        <w:tc>
          <w:tcPr>
            <w:tcW w:w="1900" w:type="dxa"/>
            <w:tcBorders>
              <w:top w:val="nil"/>
              <w:left w:val="single" w:sz="4" w:space="0" w:color="auto"/>
              <w:bottom w:val="nil"/>
              <w:right w:val="nil"/>
            </w:tcBorders>
            <w:shd w:val="clear" w:color="auto" w:fill="auto"/>
            <w:noWrap/>
            <w:vAlign w:val="center"/>
            <w:hideMark/>
          </w:tcPr>
          <w:p w:rsidR="00EB3F67" w:rsidRPr="00EB3F67" w:rsidRDefault="00EB3F67" w:rsidP="00EB3F67">
            <w:r w:rsidRPr="00EB3F67">
              <w:rPr>
                <w:rFonts w:hint="eastAsia"/>
              </w:rPr>
              <w:t xml:space="preserve">　生産者余剰変化</w:t>
            </w:r>
          </w:p>
        </w:tc>
        <w:tc>
          <w:tcPr>
            <w:tcW w:w="1123" w:type="dxa"/>
            <w:tcBorders>
              <w:top w:val="nil"/>
              <w:left w:val="single" w:sz="4" w:space="0" w:color="auto"/>
              <w:bottom w:val="nil"/>
              <w:right w:val="nil"/>
            </w:tcBorders>
            <w:shd w:val="clear" w:color="auto" w:fill="auto"/>
            <w:noWrap/>
            <w:vAlign w:val="center"/>
            <w:hideMark/>
          </w:tcPr>
          <w:p w:rsidR="00EB3F67" w:rsidRPr="00EB3F67" w:rsidRDefault="00EB3F67" w:rsidP="00EB3F67">
            <w:r w:rsidRPr="00EB3F67">
              <w:rPr>
                <w:rFonts w:hint="eastAsia"/>
              </w:rPr>
              <w:t>+465,236</w:t>
            </w:r>
          </w:p>
        </w:tc>
        <w:tc>
          <w:tcPr>
            <w:tcW w:w="977"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+7.27%</w:t>
            </w:r>
          </w:p>
        </w:tc>
        <w:tc>
          <w:tcPr>
            <w:tcW w:w="1210"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+3,873,113</w:t>
            </w:r>
          </w:p>
        </w:tc>
        <w:tc>
          <w:tcPr>
            <w:tcW w:w="918"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+15.04%</w:t>
            </w:r>
          </w:p>
        </w:tc>
        <w:tc>
          <w:tcPr>
            <w:tcW w:w="1103"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+71,374</w:t>
            </w:r>
          </w:p>
        </w:tc>
        <w:tc>
          <w:tcPr>
            <w:tcW w:w="1165"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+2.16%</w:t>
            </w:r>
          </w:p>
        </w:tc>
      </w:tr>
      <w:tr w:rsidR="00EB3F67" w:rsidRPr="00EB3F67" w:rsidTr="00653BAF">
        <w:trPr>
          <w:trHeight w:val="260"/>
        </w:trPr>
        <w:tc>
          <w:tcPr>
            <w:tcW w:w="1900" w:type="dxa"/>
            <w:tcBorders>
              <w:top w:val="nil"/>
              <w:left w:val="single" w:sz="4" w:space="0" w:color="auto"/>
              <w:bottom w:val="single" w:sz="4" w:space="0" w:color="auto"/>
              <w:right w:val="nil"/>
            </w:tcBorders>
            <w:shd w:val="clear" w:color="auto" w:fill="auto"/>
            <w:noWrap/>
            <w:vAlign w:val="center"/>
            <w:hideMark/>
          </w:tcPr>
          <w:p w:rsidR="00EB3F67" w:rsidRPr="00EB3F67" w:rsidRDefault="00EB3F67" w:rsidP="00EB3F67">
            <w:r w:rsidRPr="00EB3F67">
              <w:rPr>
                <w:rFonts w:hint="eastAsia"/>
              </w:rPr>
              <w:t xml:space="preserve">　税収変化</w:t>
            </w:r>
          </w:p>
        </w:tc>
        <w:tc>
          <w:tcPr>
            <w:tcW w:w="1123" w:type="dxa"/>
            <w:tcBorders>
              <w:top w:val="nil"/>
              <w:left w:val="single" w:sz="4" w:space="0" w:color="auto"/>
              <w:bottom w:val="single" w:sz="4" w:space="0" w:color="auto"/>
              <w:right w:val="nil"/>
            </w:tcBorders>
            <w:shd w:val="clear" w:color="auto" w:fill="auto"/>
            <w:noWrap/>
            <w:vAlign w:val="center"/>
            <w:hideMark/>
          </w:tcPr>
          <w:p w:rsidR="00EB3F67" w:rsidRPr="00EB3F67" w:rsidRDefault="00EB3F67" w:rsidP="00EB3F67">
            <w:r w:rsidRPr="00EB3F67">
              <w:rPr>
                <w:rFonts w:hint="eastAsia"/>
              </w:rPr>
              <w:t>+170,213</w:t>
            </w:r>
          </w:p>
        </w:tc>
        <w:tc>
          <w:tcPr>
            <w:tcW w:w="977"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+2.66%</w:t>
            </w:r>
          </w:p>
        </w:tc>
        <w:tc>
          <w:tcPr>
            <w:tcW w:w="1210"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-3,937</w:t>
            </w:r>
          </w:p>
        </w:tc>
        <w:tc>
          <w:tcPr>
            <w:tcW w:w="918"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-0.01%</w:t>
            </w:r>
          </w:p>
        </w:tc>
        <w:tc>
          <w:tcPr>
            <w:tcW w:w="1103"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-174,580</w:t>
            </w:r>
          </w:p>
        </w:tc>
        <w:tc>
          <w:tcPr>
            <w:tcW w:w="1165"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-5.28%</w:t>
            </w:r>
          </w:p>
        </w:tc>
      </w:tr>
    </w:tbl>
    <w:p w:rsidR="00EB3F67" w:rsidRDefault="00EB3F67" w:rsidP="00EB3F67">
      <w:pPr>
        <w:ind w:firstLineChars="100" w:firstLine="210"/>
      </w:pPr>
    </w:p>
    <w:p w:rsidR="00EB3F67" w:rsidRPr="00EB3F67" w:rsidRDefault="00EB3F67" w:rsidP="00EB3F67">
      <w:pPr>
        <w:ind w:firstLineChars="100" w:firstLine="210"/>
      </w:pPr>
      <w:r w:rsidRPr="00EB3F67">
        <w:rPr>
          <w:rFonts w:hint="eastAsia"/>
        </w:rPr>
        <w:t>1999</w:t>
      </w:r>
      <w:r w:rsidRPr="00EB3F67">
        <w:rPr>
          <w:rFonts w:hint="eastAsia"/>
        </w:rPr>
        <w:t>年と</w:t>
      </w:r>
      <w:r w:rsidRPr="00EB3F67">
        <w:rPr>
          <w:rFonts w:hint="eastAsia"/>
        </w:rPr>
        <w:t>2003</w:t>
      </w:r>
      <w:r w:rsidRPr="00EB3F67">
        <w:rPr>
          <w:rFonts w:hint="eastAsia"/>
        </w:rPr>
        <w:t>年の比較から、石油業法の廃止は、消費者余剰の減少と生産者余剰の増</w:t>
      </w:r>
      <w:r w:rsidRPr="00EB3F67">
        <w:rPr>
          <w:rFonts w:hint="eastAsia"/>
        </w:rPr>
        <w:lastRenderedPageBreak/>
        <w:t>加をもたらしたことが分かった。</w:t>
      </w:r>
    </w:p>
    <w:p w:rsidR="00EB3F67" w:rsidRPr="00EB3F67" w:rsidRDefault="00EB3F67" w:rsidP="00EB3F67">
      <w:pPr>
        <w:ind w:firstLineChars="100" w:firstLine="210"/>
      </w:pPr>
      <w:r>
        <w:fldChar w:fldCharType="begin"/>
      </w:r>
      <w:r>
        <w:instrText xml:space="preserve"> </w:instrText>
      </w:r>
      <w:r>
        <w:rPr>
          <w:rFonts w:hint="eastAsia"/>
        </w:rPr>
        <w:instrText>REF _Ref461704324 \h</w:instrText>
      </w:r>
      <w:r>
        <w:instrText xml:space="preserve"> </w:instrText>
      </w:r>
      <w:r>
        <w:fldChar w:fldCharType="separate"/>
      </w:r>
      <w:r>
        <w:rPr>
          <w:rFonts w:hint="eastAsia"/>
        </w:rPr>
        <w:t>図表</w:t>
      </w:r>
      <w:r>
        <w:rPr>
          <w:rFonts w:hint="eastAsia"/>
        </w:rPr>
        <w:t xml:space="preserve"> </w:t>
      </w:r>
      <w:r>
        <w:rPr>
          <w:noProof/>
        </w:rPr>
        <w:t>1</w:t>
      </w:r>
      <w:r>
        <w:fldChar w:fldCharType="end"/>
      </w:r>
      <w:r w:rsidRPr="00EB3F67">
        <w:rPr>
          <w:rFonts w:hint="eastAsia"/>
        </w:rPr>
        <w:t>を見ると、石油業法廃止前後の期間では、石油製品価格の大きな変化は見られない。原油価格の高騰を踏まえると、石油精製企業の合理化</w:t>
      </w:r>
      <w:r>
        <w:rPr>
          <w:rFonts w:hint="eastAsia"/>
        </w:rPr>
        <w:t>によって、利益の減少を抑えることができたのではないかと推察できる</w:t>
      </w:r>
      <w:r w:rsidRPr="00EB3F67">
        <w:rPr>
          <w:rFonts w:hint="eastAsia"/>
        </w:rPr>
        <w:t>。</w:t>
      </w:r>
    </w:p>
    <w:p w:rsidR="00EB3F67" w:rsidRDefault="00EB3F67" w:rsidP="00EB3F67">
      <w:pPr>
        <w:rPr>
          <w:b/>
        </w:rPr>
      </w:pPr>
    </w:p>
    <w:p w:rsidR="00EB3F67" w:rsidRPr="00AC42EE" w:rsidRDefault="00AC42EE" w:rsidP="00EB3F67">
      <w:r>
        <w:rPr>
          <w:rFonts w:hint="eastAsia"/>
        </w:rPr>
        <w:t>(2)</w:t>
      </w:r>
      <w:r w:rsidR="00EB3F67" w:rsidRPr="00AC42EE">
        <w:rPr>
          <w:rFonts w:hint="eastAsia"/>
        </w:rPr>
        <w:t>特石法廃止（</w:t>
      </w:r>
      <w:r w:rsidR="00EB3F67" w:rsidRPr="00AC42EE">
        <w:rPr>
          <w:rFonts w:hint="eastAsia"/>
        </w:rPr>
        <w:t>1996</w:t>
      </w:r>
      <w:r w:rsidR="00EB3F67" w:rsidRPr="00AC42EE">
        <w:rPr>
          <w:rFonts w:hint="eastAsia"/>
        </w:rPr>
        <w:t>年）の効果</w:t>
      </w:r>
    </w:p>
    <w:p w:rsidR="00EB3F67" w:rsidRPr="00EB3F67" w:rsidRDefault="00EB3F67" w:rsidP="00EB3F67">
      <w:pPr>
        <w:ind w:firstLineChars="100" w:firstLine="210"/>
      </w:pPr>
      <w:r w:rsidRPr="00EB3F67">
        <w:rPr>
          <w:rFonts w:hint="eastAsia"/>
        </w:rPr>
        <w:t>次に、</w:t>
      </w:r>
      <w:r w:rsidRPr="00EB3F67">
        <w:rPr>
          <w:rFonts w:hint="eastAsia"/>
        </w:rPr>
        <w:t>1996</w:t>
      </w:r>
      <w:r w:rsidRPr="00EB3F67">
        <w:rPr>
          <w:rFonts w:hint="eastAsia"/>
        </w:rPr>
        <w:t>年の特</w:t>
      </w:r>
      <w:r>
        <w:rPr>
          <w:rFonts w:hint="eastAsia"/>
        </w:rPr>
        <w:t>石法廃止に着目する。特石法廃止の前後の期間において、</w:t>
      </w:r>
      <w:r>
        <w:fldChar w:fldCharType="begin"/>
      </w:r>
      <w:r>
        <w:instrText xml:space="preserve"> </w:instrText>
      </w:r>
      <w:r>
        <w:rPr>
          <w:rFonts w:hint="eastAsia"/>
        </w:rPr>
        <w:instrText>REF _Ref461704324 \h</w:instrText>
      </w:r>
      <w:r>
        <w:instrText xml:space="preserve"> </w:instrText>
      </w:r>
      <w:r>
        <w:fldChar w:fldCharType="separate"/>
      </w:r>
      <w:r>
        <w:rPr>
          <w:rFonts w:hint="eastAsia"/>
        </w:rPr>
        <w:t>図表</w:t>
      </w:r>
      <w:r>
        <w:rPr>
          <w:rFonts w:hint="eastAsia"/>
        </w:rPr>
        <w:t xml:space="preserve"> </w:t>
      </w:r>
      <w:r>
        <w:rPr>
          <w:noProof/>
        </w:rPr>
        <w:t>1</w:t>
      </w:r>
      <w:r>
        <w:fldChar w:fldCharType="end"/>
      </w:r>
      <w:r>
        <w:rPr>
          <w:rFonts w:hint="eastAsia"/>
        </w:rPr>
        <w:t>よりガソリン価格の低下と、</w:t>
      </w:r>
      <w:r>
        <w:fldChar w:fldCharType="begin"/>
      </w:r>
      <w:r>
        <w:instrText xml:space="preserve"> </w:instrText>
      </w:r>
      <w:r>
        <w:rPr>
          <w:rFonts w:hint="eastAsia"/>
        </w:rPr>
        <w:instrText>REF _Ref461982039 \h</w:instrText>
      </w:r>
      <w:r>
        <w:instrText xml:space="preserve"> </w:instrText>
      </w:r>
      <w:r>
        <w:fldChar w:fldCharType="separate"/>
      </w:r>
      <w:r>
        <w:rPr>
          <w:rFonts w:hint="eastAsia"/>
        </w:rPr>
        <w:t>図表</w:t>
      </w:r>
      <w:r>
        <w:rPr>
          <w:rFonts w:hint="eastAsia"/>
        </w:rPr>
        <w:t xml:space="preserve"> </w:t>
      </w:r>
      <w:r>
        <w:rPr>
          <w:noProof/>
        </w:rPr>
        <w:t>3</w:t>
      </w:r>
      <w:r>
        <w:fldChar w:fldCharType="end"/>
      </w:r>
      <w:r w:rsidRPr="00EB3F67">
        <w:rPr>
          <w:rFonts w:hint="eastAsia"/>
        </w:rPr>
        <w:t>よりガソリンの生産にかかる費用の低下が見られる。これらの変化から、特にガソリンについては、社会的余剰への影響が大きかったと推測できる。</w:t>
      </w:r>
      <w:r>
        <w:rPr>
          <w:rFonts w:hint="eastAsia"/>
        </w:rPr>
        <w:t xml:space="preserve">　　　</w:t>
      </w:r>
      <w:r w:rsidRPr="00EB3F67">
        <w:rPr>
          <w:rFonts w:hint="eastAsia"/>
        </w:rPr>
        <w:t>石油業法廃止の効果と同様に、余剰分析を用い、規制緩和前後での社会的余剰の変化を調べる。</w:t>
      </w:r>
    </w:p>
    <w:p w:rsidR="00EB3F67" w:rsidRDefault="00EB3F67" w:rsidP="00EB3F67">
      <w:pPr>
        <w:ind w:firstLineChars="100" w:firstLine="210"/>
      </w:pPr>
      <w:r w:rsidRPr="00EB3F67">
        <w:rPr>
          <w:rFonts w:hint="eastAsia"/>
        </w:rPr>
        <w:t>特石法が廃止された</w:t>
      </w:r>
      <w:r w:rsidRPr="00EB3F67">
        <w:rPr>
          <w:rFonts w:hint="eastAsia"/>
        </w:rPr>
        <w:t>1996</w:t>
      </w:r>
      <w:r w:rsidRPr="00EB3F67">
        <w:rPr>
          <w:rFonts w:hint="eastAsia"/>
        </w:rPr>
        <w:t>年の前後</w:t>
      </w:r>
      <w:r w:rsidRPr="00EB3F67">
        <w:rPr>
          <w:rFonts w:hint="eastAsia"/>
        </w:rPr>
        <w:t>2</w:t>
      </w:r>
      <w:r w:rsidRPr="00EB3F67">
        <w:rPr>
          <w:rFonts w:hint="eastAsia"/>
        </w:rPr>
        <w:t>年（</w:t>
      </w:r>
      <w:r w:rsidRPr="00EB3F67">
        <w:rPr>
          <w:rFonts w:hint="eastAsia"/>
        </w:rPr>
        <w:t>1994</w:t>
      </w:r>
      <w:r w:rsidRPr="00EB3F67">
        <w:rPr>
          <w:rFonts w:hint="eastAsia"/>
        </w:rPr>
        <w:t>年―</w:t>
      </w:r>
      <w:r w:rsidRPr="00EB3F67">
        <w:rPr>
          <w:rFonts w:hint="eastAsia"/>
        </w:rPr>
        <w:t>1998</w:t>
      </w:r>
      <w:r w:rsidRPr="00EB3F67">
        <w:rPr>
          <w:rFonts w:hint="eastAsia"/>
        </w:rPr>
        <w:t>年）での余剰の変化（変化額〔百万円〕と、</w:t>
      </w:r>
      <w:r w:rsidRPr="00EB3F67">
        <w:rPr>
          <w:rFonts w:hint="eastAsia"/>
        </w:rPr>
        <w:t>2003</w:t>
      </w:r>
      <w:r w:rsidRPr="00EB3F67">
        <w:rPr>
          <w:rFonts w:hint="eastAsia"/>
        </w:rPr>
        <w:t>年売上高に対する変化率〔％〕）は以下の通りである。</w:t>
      </w:r>
    </w:p>
    <w:p w:rsidR="00EB3F67" w:rsidRDefault="00EB3F67" w:rsidP="00EB3F67">
      <w:pPr>
        <w:ind w:firstLineChars="100" w:firstLine="210"/>
      </w:pPr>
    </w:p>
    <w:p w:rsidR="00EB3F67" w:rsidRPr="00EB3F67" w:rsidRDefault="00EB3F67" w:rsidP="00EB3F67">
      <w:pPr>
        <w:pStyle w:val="aa"/>
      </w:pPr>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8</w:t>
      </w:r>
      <w:r>
        <w:fldChar w:fldCharType="end"/>
      </w:r>
      <w:r>
        <w:t xml:space="preserve">　</w:t>
      </w:r>
      <w:r w:rsidRPr="00EB3F67">
        <w:rPr>
          <w:rFonts w:hint="eastAsia"/>
        </w:rPr>
        <w:t>1994</w:t>
      </w:r>
      <w:r w:rsidRPr="00EB3F67">
        <w:rPr>
          <w:rFonts w:hint="eastAsia"/>
        </w:rPr>
        <w:t>年―</w:t>
      </w:r>
      <w:r w:rsidRPr="00EB3F67">
        <w:rPr>
          <w:rFonts w:hint="eastAsia"/>
        </w:rPr>
        <w:t>1998</w:t>
      </w:r>
      <w:r w:rsidRPr="00EB3F67">
        <w:rPr>
          <w:rFonts w:hint="eastAsia"/>
        </w:rPr>
        <w:t>年の余剰の変化</w:t>
      </w:r>
    </w:p>
    <w:tbl>
      <w:tblPr>
        <w:tblW w:w="8213" w:type="dxa"/>
        <w:tblInd w:w="104" w:type="dxa"/>
        <w:tblCellMar>
          <w:left w:w="99" w:type="dxa"/>
          <w:right w:w="99" w:type="dxa"/>
        </w:tblCellMar>
        <w:tblLook w:val="04A0" w:firstRow="1" w:lastRow="0" w:firstColumn="1" w:lastColumn="0" w:noHBand="0" w:noVBand="1"/>
      </w:tblPr>
      <w:tblGrid>
        <w:gridCol w:w="1900"/>
        <w:gridCol w:w="1260"/>
        <w:gridCol w:w="1026"/>
        <w:gridCol w:w="1260"/>
        <w:gridCol w:w="976"/>
        <w:gridCol w:w="1085"/>
        <w:gridCol w:w="944"/>
      </w:tblGrid>
      <w:tr w:rsidR="00EB3F67" w:rsidRPr="00EB3F67" w:rsidTr="00653BAF">
        <w:trPr>
          <w:trHeight w:val="260"/>
        </w:trPr>
        <w:tc>
          <w:tcPr>
            <w:tcW w:w="1900" w:type="dxa"/>
            <w:tcBorders>
              <w:top w:val="single" w:sz="4" w:space="0" w:color="auto"/>
              <w:left w:val="single" w:sz="4" w:space="0" w:color="auto"/>
              <w:bottom w:val="nil"/>
              <w:right w:val="single" w:sz="4" w:space="0" w:color="auto"/>
            </w:tcBorders>
            <w:shd w:val="clear" w:color="auto" w:fill="auto"/>
            <w:noWrap/>
            <w:vAlign w:val="center"/>
            <w:hideMark/>
          </w:tcPr>
          <w:p w:rsidR="00EB3F67" w:rsidRPr="00EB3F67" w:rsidRDefault="00EB3F67" w:rsidP="00EB3F67">
            <w:r w:rsidRPr="00EB3F67">
              <w:rPr>
                <w:rFonts w:hint="eastAsia"/>
              </w:rPr>
              <w:t xml:space="preserve">　</w:t>
            </w:r>
          </w:p>
        </w:tc>
        <w:tc>
          <w:tcPr>
            <w:tcW w:w="2113" w:type="dxa"/>
            <w:gridSpan w:val="2"/>
            <w:tcBorders>
              <w:top w:val="single" w:sz="4" w:space="0" w:color="auto"/>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ガソリン</w:t>
            </w:r>
          </w:p>
        </w:tc>
        <w:tc>
          <w:tcPr>
            <w:tcW w:w="22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3F67" w:rsidRPr="00EB3F67" w:rsidRDefault="00EB3F67" w:rsidP="00EB3F67">
            <w:r w:rsidRPr="00EB3F67">
              <w:rPr>
                <w:rFonts w:hint="eastAsia"/>
              </w:rPr>
              <w:t>灯油</w:t>
            </w:r>
          </w:p>
        </w:tc>
        <w:tc>
          <w:tcPr>
            <w:tcW w:w="198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B3F67" w:rsidRPr="00EB3F67" w:rsidRDefault="00EB3F67" w:rsidP="00EB3F67">
            <w:r w:rsidRPr="00EB3F67">
              <w:rPr>
                <w:rFonts w:hint="eastAsia"/>
              </w:rPr>
              <w:t>軽油</w:t>
            </w:r>
          </w:p>
        </w:tc>
      </w:tr>
      <w:tr w:rsidR="00EB3F67" w:rsidRPr="00EB3F67" w:rsidTr="00653BAF">
        <w:trPr>
          <w:trHeight w:val="26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 xml:space="preserve">　</w:t>
            </w:r>
          </w:p>
        </w:tc>
        <w:tc>
          <w:tcPr>
            <w:tcW w:w="1210"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変化額</w:t>
            </w:r>
          </w:p>
        </w:tc>
        <w:tc>
          <w:tcPr>
            <w:tcW w:w="903"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変化率</w:t>
            </w:r>
          </w:p>
        </w:tc>
        <w:tc>
          <w:tcPr>
            <w:tcW w:w="1243" w:type="dxa"/>
            <w:tcBorders>
              <w:top w:val="nil"/>
              <w:left w:val="single" w:sz="4" w:space="0" w:color="auto"/>
              <w:bottom w:val="single" w:sz="4" w:space="0" w:color="auto"/>
              <w:right w:val="nil"/>
            </w:tcBorders>
            <w:shd w:val="clear" w:color="auto" w:fill="auto"/>
            <w:noWrap/>
            <w:vAlign w:val="center"/>
            <w:hideMark/>
          </w:tcPr>
          <w:p w:rsidR="00EB3F67" w:rsidRPr="00EB3F67" w:rsidRDefault="00EB3F67" w:rsidP="00EB3F67">
            <w:r w:rsidRPr="00EB3F67">
              <w:rPr>
                <w:rFonts w:hint="eastAsia"/>
              </w:rPr>
              <w:t>変化額</w:t>
            </w:r>
          </w:p>
        </w:tc>
        <w:tc>
          <w:tcPr>
            <w:tcW w:w="976"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変化率</w:t>
            </w:r>
          </w:p>
        </w:tc>
        <w:tc>
          <w:tcPr>
            <w:tcW w:w="1037"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変化額</w:t>
            </w:r>
          </w:p>
        </w:tc>
        <w:tc>
          <w:tcPr>
            <w:tcW w:w="944"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変化率</w:t>
            </w:r>
          </w:p>
        </w:tc>
      </w:tr>
      <w:tr w:rsidR="00EB3F67" w:rsidRPr="00EB3F67" w:rsidTr="00653BAF">
        <w:trPr>
          <w:trHeight w:val="260"/>
        </w:trPr>
        <w:tc>
          <w:tcPr>
            <w:tcW w:w="1900" w:type="dxa"/>
            <w:tcBorders>
              <w:top w:val="nil"/>
              <w:left w:val="single" w:sz="4" w:space="0" w:color="auto"/>
              <w:bottom w:val="nil"/>
              <w:right w:val="single" w:sz="4" w:space="0" w:color="auto"/>
            </w:tcBorders>
            <w:shd w:val="clear" w:color="000000" w:fill="E7E6E6"/>
            <w:noWrap/>
            <w:vAlign w:val="center"/>
            <w:hideMark/>
          </w:tcPr>
          <w:p w:rsidR="00EB3F67" w:rsidRPr="00EB3F67" w:rsidRDefault="00EB3F67" w:rsidP="00EB3F67">
            <w:r w:rsidRPr="00EB3F67">
              <w:rPr>
                <w:rFonts w:hint="eastAsia"/>
              </w:rPr>
              <w:t>総余剰変化</w:t>
            </w:r>
          </w:p>
        </w:tc>
        <w:tc>
          <w:tcPr>
            <w:tcW w:w="1210" w:type="dxa"/>
            <w:tcBorders>
              <w:top w:val="nil"/>
              <w:left w:val="nil"/>
              <w:bottom w:val="nil"/>
              <w:right w:val="nil"/>
            </w:tcBorders>
            <w:shd w:val="clear" w:color="000000" w:fill="E7E6E6"/>
            <w:noWrap/>
            <w:vAlign w:val="center"/>
            <w:hideMark/>
          </w:tcPr>
          <w:p w:rsidR="00EB3F67" w:rsidRPr="00EB3F67" w:rsidRDefault="00EB3F67" w:rsidP="00EB3F67">
            <w:r w:rsidRPr="00EB3F67">
              <w:rPr>
                <w:rFonts w:hint="eastAsia"/>
              </w:rPr>
              <w:t>+554,386</w:t>
            </w:r>
          </w:p>
        </w:tc>
        <w:tc>
          <w:tcPr>
            <w:tcW w:w="903" w:type="dxa"/>
            <w:tcBorders>
              <w:top w:val="nil"/>
              <w:left w:val="nil"/>
              <w:bottom w:val="nil"/>
              <w:right w:val="nil"/>
            </w:tcBorders>
            <w:shd w:val="clear" w:color="000000" w:fill="E7E6E6"/>
            <w:noWrap/>
            <w:vAlign w:val="center"/>
            <w:hideMark/>
          </w:tcPr>
          <w:p w:rsidR="00EB3F67" w:rsidRPr="00EB3F67" w:rsidRDefault="00EB3F67" w:rsidP="00EB3F67">
            <w:r w:rsidRPr="00EB3F67">
              <w:rPr>
                <w:rFonts w:hint="eastAsia"/>
              </w:rPr>
              <w:t>+8.67%</w:t>
            </w:r>
          </w:p>
        </w:tc>
        <w:tc>
          <w:tcPr>
            <w:tcW w:w="1243" w:type="dxa"/>
            <w:tcBorders>
              <w:top w:val="nil"/>
              <w:left w:val="single" w:sz="4" w:space="0" w:color="auto"/>
              <w:bottom w:val="nil"/>
              <w:right w:val="single" w:sz="4" w:space="0" w:color="auto"/>
            </w:tcBorders>
            <w:shd w:val="clear" w:color="000000" w:fill="E7E6E6"/>
            <w:noWrap/>
            <w:vAlign w:val="center"/>
            <w:hideMark/>
          </w:tcPr>
          <w:p w:rsidR="00EB3F67" w:rsidRPr="00EB3F67" w:rsidRDefault="00EB3F67" w:rsidP="00EB3F67">
            <w:r w:rsidRPr="00EB3F67">
              <w:rPr>
                <w:rFonts w:hint="eastAsia"/>
              </w:rPr>
              <w:t>-81,789</w:t>
            </w:r>
          </w:p>
        </w:tc>
        <w:tc>
          <w:tcPr>
            <w:tcW w:w="976" w:type="dxa"/>
            <w:tcBorders>
              <w:top w:val="nil"/>
              <w:left w:val="nil"/>
              <w:bottom w:val="nil"/>
              <w:right w:val="single" w:sz="4" w:space="0" w:color="auto"/>
            </w:tcBorders>
            <w:shd w:val="clear" w:color="000000" w:fill="E7E6E6"/>
            <w:noWrap/>
            <w:vAlign w:val="center"/>
            <w:hideMark/>
          </w:tcPr>
          <w:p w:rsidR="00EB3F67" w:rsidRPr="00EB3F67" w:rsidRDefault="00EB3F67" w:rsidP="00EB3F67">
            <w:r w:rsidRPr="00EB3F67">
              <w:rPr>
                <w:rFonts w:hint="eastAsia"/>
              </w:rPr>
              <w:t>-0.31%</w:t>
            </w:r>
          </w:p>
        </w:tc>
        <w:tc>
          <w:tcPr>
            <w:tcW w:w="1037" w:type="dxa"/>
            <w:tcBorders>
              <w:top w:val="nil"/>
              <w:left w:val="nil"/>
              <w:bottom w:val="nil"/>
              <w:right w:val="nil"/>
            </w:tcBorders>
            <w:shd w:val="clear" w:color="000000" w:fill="E7E6E6"/>
            <w:noWrap/>
            <w:vAlign w:val="center"/>
            <w:hideMark/>
          </w:tcPr>
          <w:p w:rsidR="00EB3F67" w:rsidRPr="00EB3F67" w:rsidRDefault="00EB3F67" w:rsidP="00EB3F67">
            <w:r w:rsidRPr="00EB3F67">
              <w:rPr>
                <w:rFonts w:hint="eastAsia"/>
              </w:rPr>
              <w:t>+83,788</w:t>
            </w:r>
          </w:p>
        </w:tc>
        <w:tc>
          <w:tcPr>
            <w:tcW w:w="944" w:type="dxa"/>
            <w:tcBorders>
              <w:top w:val="nil"/>
              <w:left w:val="nil"/>
              <w:bottom w:val="nil"/>
              <w:right w:val="single" w:sz="4" w:space="0" w:color="auto"/>
            </w:tcBorders>
            <w:shd w:val="clear" w:color="000000" w:fill="E7E6E6"/>
            <w:noWrap/>
            <w:vAlign w:val="center"/>
            <w:hideMark/>
          </w:tcPr>
          <w:p w:rsidR="00EB3F67" w:rsidRPr="00EB3F67" w:rsidRDefault="00EB3F67" w:rsidP="00EB3F67">
            <w:r w:rsidRPr="00EB3F67">
              <w:rPr>
                <w:rFonts w:hint="eastAsia"/>
              </w:rPr>
              <w:t>+2.53%</w:t>
            </w:r>
          </w:p>
        </w:tc>
      </w:tr>
      <w:tr w:rsidR="00EB3F67" w:rsidRPr="00EB3F67" w:rsidTr="00653BAF">
        <w:trPr>
          <w:trHeight w:val="260"/>
        </w:trPr>
        <w:tc>
          <w:tcPr>
            <w:tcW w:w="1900" w:type="dxa"/>
            <w:tcBorders>
              <w:top w:val="nil"/>
              <w:left w:val="single" w:sz="4" w:space="0" w:color="auto"/>
              <w:bottom w:val="nil"/>
              <w:right w:val="single" w:sz="4" w:space="0" w:color="auto"/>
            </w:tcBorders>
            <w:shd w:val="clear" w:color="auto" w:fill="auto"/>
            <w:noWrap/>
            <w:vAlign w:val="center"/>
            <w:hideMark/>
          </w:tcPr>
          <w:p w:rsidR="00EB3F67" w:rsidRPr="00EB3F67" w:rsidRDefault="00EB3F67" w:rsidP="00EB3F67">
            <w:r w:rsidRPr="00EB3F67">
              <w:rPr>
                <w:rFonts w:hint="eastAsia"/>
              </w:rPr>
              <w:t xml:space="preserve">　消費者余剰変化</w:t>
            </w:r>
          </w:p>
        </w:tc>
        <w:tc>
          <w:tcPr>
            <w:tcW w:w="1210"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+1,182,758</w:t>
            </w:r>
          </w:p>
        </w:tc>
        <w:tc>
          <w:tcPr>
            <w:tcW w:w="903"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+18.50%</w:t>
            </w:r>
          </w:p>
        </w:tc>
        <w:tc>
          <w:tcPr>
            <w:tcW w:w="1243" w:type="dxa"/>
            <w:tcBorders>
              <w:top w:val="nil"/>
              <w:left w:val="single" w:sz="4" w:space="0" w:color="auto"/>
              <w:bottom w:val="nil"/>
              <w:right w:val="single" w:sz="4" w:space="0" w:color="auto"/>
            </w:tcBorders>
            <w:shd w:val="clear" w:color="auto" w:fill="auto"/>
            <w:noWrap/>
            <w:vAlign w:val="center"/>
            <w:hideMark/>
          </w:tcPr>
          <w:p w:rsidR="00EB3F67" w:rsidRPr="00EB3F67" w:rsidRDefault="00EB3F67" w:rsidP="00EB3F67">
            <w:r w:rsidRPr="00EB3F67">
              <w:rPr>
                <w:rFonts w:hint="eastAsia"/>
              </w:rPr>
              <w:t>+1,441,769</w:t>
            </w:r>
          </w:p>
        </w:tc>
        <w:tc>
          <w:tcPr>
            <w:tcW w:w="976"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+5.60%</w:t>
            </w:r>
          </w:p>
        </w:tc>
        <w:tc>
          <w:tcPr>
            <w:tcW w:w="1037"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+145,098</w:t>
            </w:r>
          </w:p>
        </w:tc>
        <w:tc>
          <w:tcPr>
            <w:tcW w:w="944"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+4.39%</w:t>
            </w:r>
          </w:p>
        </w:tc>
      </w:tr>
      <w:tr w:rsidR="00EB3F67" w:rsidRPr="00EB3F67" w:rsidTr="00653BAF">
        <w:trPr>
          <w:trHeight w:val="260"/>
        </w:trPr>
        <w:tc>
          <w:tcPr>
            <w:tcW w:w="1900" w:type="dxa"/>
            <w:tcBorders>
              <w:top w:val="nil"/>
              <w:left w:val="single" w:sz="4" w:space="0" w:color="auto"/>
              <w:bottom w:val="nil"/>
              <w:right w:val="single" w:sz="4" w:space="0" w:color="auto"/>
            </w:tcBorders>
            <w:shd w:val="clear" w:color="auto" w:fill="auto"/>
            <w:noWrap/>
            <w:vAlign w:val="center"/>
            <w:hideMark/>
          </w:tcPr>
          <w:p w:rsidR="00EB3F67" w:rsidRPr="00EB3F67" w:rsidRDefault="00EB3F67" w:rsidP="00EB3F67">
            <w:r w:rsidRPr="00EB3F67">
              <w:rPr>
                <w:rFonts w:hint="eastAsia"/>
              </w:rPr>
              <w:t xml:space="preserve">　生産者余剰変化</w:t>
            </w:r>
          </w:p>
        </w:tc>
        <w:tc>
          <w:tcPr>
            <w:tcW w:w="1210"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-889,385</w:t>
            </w:r>
          </w:p>
        </w:tc>
        <w:tc>
          <w:tcPr>
            <w:tcW w:w="903"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-13.91%</w:t>
            </w:r>
          </w:p>
        </w:tc>
        <w:tc>
          <w:tcPr>
            <w:tcW w:w="1243" w:type="dxa"/>
            <w:tcBorders>
              <w:top w:val="nil"/>
              <w:left w:val="single" w:sz="4" w:space="0" w:color="auto"/>
              <w:bottom w:val="nil"/>
              <w:right w:val="single" w:sz="4" w:space="0" w:color="auto"/>
            </w:tcBorders>
            <w:shd w:val="clear" w:color="auto" w:fill="auto"/>
            <w:noWrap/>
            <w:vAlign w:val="center"/>
            <w:hideMark/>
          </w:tcPr>
          <w:p w:rsidR="00EB3F67" w:rsidRPr="00EB3F67" w:rsidRDefault="00EB3F67" w:rsidP="00EB3F67">
            <w:r w:rsidRPr="00EB3F67">
              <w:rPr>
                <w:rFonts w:hint="eastAsia"/>
              </w:rPr>
              <w:t>-1,490,878</w:t>
            </w:r>
          </w:p>
        </w:tc>
        <w:tc>
          <w:tcPr>
            <w:tcW w:w="976"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-5.79%</w:t>
            </w:r>
          </w:p>
        </w:tc>
        <w:tc>
          <w:tcPr>
            <w:tcW w:w="1037" w:type="dxa"/>
            <w:tcBorders>
              <w:top w:val="nil"/>
              <w:left w:val="nil"/>
              <w:bottom w:val="nil"/>
              <w:right w:val="nil"/>
            </w:tcBorders>
            <w:shd w:val="clear" w:color="auto" w:fill="auto"/>
            <w:noWrap/>
            <w:vAlign w:val="center"/>
            <w:hideMark/>
          </w:tcPr>
          <w:p w:rsidR="00EB3F67" w:rsidRPr="00EB3F67" w:rsidRDefault="00EB3F67" w:rsidP="00EB3F67">
            <w:r w:rsidRPr="00EB3F67">
              <w:rPr>
                <w:rFonts w:hint="eastAsia"/>
              </w:rPr>
              <w:t>-30,779</w:t>
            </w:r>
          </w:p>
        </w:tc>
        <w:tc>
          <w:tcPr>
            <w:tcW w:w="944" w:type="dxa"/>
            <w:tcBorders>
              <w:top w:val="nil"/>
              <w:left w:val="nil"/>
              <w:bottom w:val="nil"/>
              <w:right w:val="single" w:sz="4" w:space="0" w:color="auto"/>
            </w:tcBorders>
            <w:shd w:val="clear" w:color="auto" w:fill="auto"/>
            <w:noWrap/>
            <w:vAlign w:val="center"/>
            <w:hideMark/>
          </w:tcPr>
          <w:p w:rsidR="00EB3F67" w:rsidRPr="00EB3F67" w:rsidRDefault="00EB3F67" w:rsidP="00EB3F67">
            <w:r w:rsidRPr="00EB3F67">
              <w:rPr>
                <w:rFonts w:hint="eastAsia"/>
              </w:rPr>
              <w:t>-0.93%</w:t>
            </w:r>
          </w:p>
        </w:tc>
      </w:tr>
      <w:tr w:rsidR="00EB3F67" w:rsidRPr="00EB3F67" w:rsidTr="00653BAF">
        <w:trPr>
          <w:trHeight w:val="26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 xml:space="preserve">　税収変化</w:t>
            </w:r>
          </w:p>
        </w:tc>
        <w:tc>
          <w:tcPr>
            <w:tcW w:w="1210"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+261,013</w:t>
            </w:r>
          </w:p>
        </w:tc>
        <w:tc>
          <w:tcPr>
            <w:tcW w:w="903"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+4.08%</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-32,680</w:t>
            </w:r>
          </w:p>
        </w:tc>
        <w:tc>
          <w:tcPr>
            <w:tcW w:w="976"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-0.12%</w:t>
            </w:r>
          </w:p>
        </w:tc>
        <w:tc>
          <w:tcPr>
            <w:tcW w:w="1037" w:type="dxa"/>
            <w:tcBorders>
              <w:top w:val="nil"/>
              <w:left w:val="nil"/>
              <w:bottom w:val="single" w:sz="4" w:space="0" w:color="auto"/>
              <w:right w:val="nil"/>
            </w:tcBorders>
            <w:shd w:val="clear" w:color="auto" w:fill="auto"/>
            <w:noWrap/>
            <w:vAlign w:val="center"/>
            <w:hideMark/>
          </w:tcPr>
          <w:p w:rsidR="00EB3F67" w:rsidRPr="00EB3F67" w:rsidRDefault="00EB3F67" w:rsidP="00EB3F67">
            <w:r w:rsidRPr="00EB3F67">
              <w:rPr>
                <w:rFonts w:hint="eastAsia"/>
              </w:rPr>
              <w:t>-30,530</w:t>
            </w:r>
          </w:p>
        </w:tc>
        <w:tc>
          <w:tcPr>
            <w:tcW w:w="944" w:type="dxa"/>
            <w:tcBorders>
              <w:top w:val="nil"/>
              <w:left w:val="nil"/>
              <w:bottom w:val="single" w:sz="4" w:space="0" w:color="auto"/>
              <w:right w:val="single" w:sz="4" w:space="0" w:color="auto"/>
            </w:tcBorders>
            <w:shd w:val="clear" w:color="auto" w:fill="auto"/>
            <w:noWrap/>
            <w:vAlign w:val="center"/>
            <w:hideMark/>
          </w:tcPr>
          <w:p w:rsidR="00EB3F67" w:rsidRPr="00EB3F67" w:rsidRDefault="00EB3F67" w:rsidP="00EB3F67">
            <w:r w:rsidRPr="00EB3F67">
              <w:rPr>
                <w:rFonts w:hint="eastAsia"/>
              </w:rPr>
              <w:t>-0.92%</w:t>
            </w:r>
          </w:p>
        </w:tc>
      </w:tr>
    </w:tbl>
    <w:p w:rsidR="00EB3F67" w:rsidRPr="00EB3F67" w:rsidRDefault="00EB3F67" w:rsidP="00EB3F67">
      <w:pPr>
        <w:rPr>
          <w:b/>
        </w:rPr>
      </w:pPr>
    </w:p>
    <w:p w:rsidR="00EB3F67" w:rsidRPr="00EB3F67" w:rsidRDefault="00EB3F67" w:rsidP="00AC42EE">
      <w:pPr>
        <w:ind w:firstLineChars="100" w:firstLine="210"/>
      </w:pPr>
      <w:r w:rsidRPr="00EB3F67">
        <w:rPr>
          <w:rFonts w:hint="eastAsia"/>
        </w:rPr>
        <w:t>1994</w:t>
      </w:r>
      <w:r w:rsidRPr="00EB3F67">
        <w:rPr>
          <w:rFonts w:hint="eastAsia"/>
        </w:rPr>
        <w:t>年と</w:t>
      </w:r>
      <w:r w:rsidRPr="00EB3F67">
        <w:rPr>
          <w:rFonts w:hint="eastAsia"/>
        </w:rPr>
        <w:t>1998</w:t>
      </w:r>
      <w:r w:rsidRPr="00EB3F67">
        <w:rPr>
          <w:rFonts w:hint="eastAsia"/>
        </w:rPr>
        <w:t>年の比較から、特石法の廃止は、消費者余剰の増加と生産者余剰の減少につながったことが分かった。特にガソリンについて、消費者余剰・総余剰の増加が大きく、社会厚生が改善したと言える。</w:t>
      </w:r>
      <w:r w:rsidRPr="00EB3F67">
        <w:rPr>
          <w:rFonts w:hint="eastAsia"/>
        </w:rPr>
        <w:t>2001</w:t>
      </w:r>
      <w:r w:rsidRPr="00EB3F67">
        <w:rPr>
          <w:rFonts w:hint="eastAsia"/>
        </w:rPr>
        <w:t>年の石油業法廃止により、消費者余剰減少・生産者余剰増加が生じたのとは対照的な結果となった。</w:t>
      </w:r>
    </w:p>
    <w:p w:rsidR="00EB3F67" w:rsidRPr="00EB3F67" w:rsidRDefault="00AC42EE" w:rsidP="00AC42EE">
      <w:pPr>
        <w:ind w:firstLineChars="100" w:firstLine="210"/>
      </w:pPr>
      <w:r>
        <w:fldChar w:fldCharType="begin"/>
      </w:r>
      <w:r>
        <w:instrText xml:space="preserve"> </w:instrText>
      </w:r>
      <w:r>
        <w:rPr>
          <w:rFonts w:hint="eastAsia"/>
        </w:rPr>
        <w:instrText>REF _Ref461704324 \h</w:instrText>
      </w:r>
      <w:r>
        <w:instrText xml:space="preserve"> </w:instrText>
      </w:r>
      <w:r>
        <w:fldChar w:fldCharType="separate"/>
      </w:r>
      <w:r>
        <w:rPr>
          <w:rFonts w:hint="eastAsia"/>
        </w:rPr>
        <w:t>図表</w:t>
      </w:r>
      <w:r>
        <w:rPr>
          <w:rFonts w:hint="eastAsia"/>
        </w:rPr>
        <w:t xml:space="preserve"> </w:t>
      </w:r>
      <w:r>
        <w:rPr>
          <w:noProof/>
        </w:rPr>
        <w:t>1</w:t>
      </w:r>
      <w:r>
        <w:fldChar w:fldCharType="end"/>
      </w:r>
      <w:r w:rsidR="00EB3F67" w:rsidRPr="00EB3F67">
        <w:rPr>
          <w:rFonts w:hint="eastAsia"/>
        </w:rPr>
        <w:t>より、特石法廃止前後の期間では石油製品（特にガソリン）価格の減少が見られ、消費者余剰の増加につながったと考えられる。供給費用も同様に低下しているものの、小売価格の大幅な減少のため、生産者の利益増加にはつながらなかったと考えられる。</w:t>
      </w:r>
    </w:p>
    <w:p w:rsidR="005E4BE5" w:rsidRPr="00EB3F67" w:rsidRDefault="005E4BE5" w:rsidP="005E4BE5"/>
    <w:p w:rsidR="00996B10" w:rsidRPr="005E4BE5" w:rsidRDefault="00996B10" w:rsidP="00996B10"/>
    <w:p w:rsidR="00407D9B" w:rsidRDefault="00407D9B" w:rsidP="005E4BE5">
      <w:pPr>
        <w:pStyle w:val="2"/>
      </w:pPr>
      <w:r>
        <w:rPr>
          <w:rFonts w:hint="eastAsia"/>
        </w:rPr>
        <w:t>時系列分析</w:t>
      </w:r>
    </w:p>
    <w:p w:rsidR="006E2BDC" w:rsidRDefault="00BB7C75" w:rsidP="006E2BDC">
      <w:pPr>
        <w:ind w:firstLineChars="100" w:firstLine="210"/>
      </w:pPr>
      <w:r>
        <w:rPr>
          <w:rFonts w:hint="eastAsia"/>
        </w:rPr>
        <w:t>ガソリン・灯油・</w:t>
      </w:r>
      <w:r w:rsidR="00AC42EE">
        <w:rPr>
          <w:rFonts w:hint="eastAsia"/>
        </w:rPr>
        <w:t>軽油それぞれにおいて、石油業法廃止による影響と特石法廃止</w:t>
      </w:r>
      <w:r>
        <w:rPr>
          <w:rFonts w:hint="eastAsia"/>
        </w:rPr>
        <w:t>の影響をそれ</w:t>
      </w:r>
      <w:r w:rsidR="00AC42EE">
        <w:rPr>
          <w:rFonts w:hint="eastAsia"/>
        </w:rPr>
        <w:t>ぞれ確かめるため、石油業法廃止前後二年の期間と特石法廃止</w:t>
      </w:r>
      <w:r>
        <w:rPr>
          <w:rFonts w:hint="eastAsia"/>
        </w:rPr>
        <w:t>前後二年の期間で</w:t>
      </w:r>
      <w:r w:rsidR="006D5112">
        <w:rPr>
          <w:rFonts w:hint="eastAsia"/>
        </w:rPr>
        <w:t>分</w:t>
      </w:r>
      <w:r w:rsidR="006D5112">
        <w:rPr>
          <w:rFonts w:hint="eastAsia"/>
        </w:rPr>
        <w:lastRenderedPageBreak/>
        <w:t>析を行った</w:t>
      </w:r>
      <w:r>
        <w:rPr>
          <w:rStyle w:val="ae"/>
        </w:rPr>
        <w:footnoteReference w:id="15"/>
      </w:r>
      <w:r w:rsidR="006D5112">
        <w:rPr>
          <w:rFonts w:hint="eastAsia"/>
        </w:rPr>
        <w:t>。</w:t>
      </w:r>
    </w:p>
    <w:p w:rsidR="006D5112" w:rsidRDefault="006D5112" w:rsidP="006E2BDC">
      <w:pPr>
        <w:ind w:firstLineChars="100" w:firstLine="210"/>
      </w:pPr>
    </w:p>
    <w:p w:rsidR="00614618" w:rsidRDefault="00407D9B" w:rsidP="00CA2550">
      <w:r>
        <w:rPr>
          <w:rFonts w:hint="eastAsia"/>
        </w:rPr>
        <w:t xml:space="preserve">　時系列分析を行うに当たり、以下のデータを用いた。</w:t>
      </w:r>
    </w:p>
    <w:p w:rsidR="004A3428" w:rsidRDefault="004A3428" w:rsidP="00CA2550"/>
    <w:p w:rsidR="004A3428" w:rsidRPr="00CA2550" w:rsidRDefault="00CA2550" w:rsidP="00CA2550">
      <w:r>
        <w:rPr>
          <w:rFonts w:hint="eastAsia"/>
        </w:rPr>
        <w:t>・</w:t>
      </w:r>
      <w:r w:rsidR="004A3428">
        <w:rPr>
          <w:rFonts w:hint="eastAsia"/>
        </w:rPr>
        <w:t>原油価格―</w:t>
      </w:r>
      <w:r w:rsidR="004A3428" w:rsidRPr="004A3428">
        <w:rPr>
          <w:rFonts w:hint="eastAsia"/>
        </w:rPr>
        <w:t>日本貿易統計</w:t>
      </w:r>
      <w:r w:rsidR="004A3428">
        <w:rPr>
          <w:rFonts w:hint="eastAsia"/>
        </w:rPr>
        <w:t>の月次</w:t>
      </w:r>
      <w:r w:rsidR="004A3428">
        <w:rPr>
          <w:rFonts w:hint="eastAsia"/>
        </w:rPr>
        <w:t>CIF</w:t>
      </w:r>
      <w:r w:rsidR="004A3428">
        <w:rPr>
          <w:rFonts w:hint="eastAsia"/>
        </w:rPr>
        <w:t>価格</w:t>
      </w:r>
    </w:p>
    <w:p w:rsidR="00407D9B" w:rsidRDefault="00CA2550" w:rsidP="00CA2550">
      <w:pPr>
        <w:ind w:left="210" w:hangingChars="100" w:hanging="210"/>
      </w:pPr>
      <w:r>
        <w:rPr>
          <w:rFonts w:hint="eastAsia"/>
        </w:rPr>
        <w:t>・</w:t>
      </w:r>
      <w:r w:rsidR="00407D9B">
        <w:rPr>
          <w:rFonts w:hint="eastAsia"/>
        </w:rPr>
        <w:t>ガソリン価格、軽油価格、灯油価格―</w:t>
      </w:r>
      <w:r w:rsidR="00614618">
        <w:rPr>
          <w:rFonts w:hint="eastAsia"/>
        </w:rPr>
        <w:t>給油所小売価格調査の月次</w:t>
      </w:r>
      <w:r w:rsidR="00407D9B" w:rsidRPr="00407D9B">
        <w:rPr>
          <w:rFonts w:hint="eastAsia"/>
        </w:rPr>
        <w:t>データ</w:t>
      </w:r>
      <w:r w:rsidR="00407D9B" w:rsidRPr="00407D9B">
        <w:rPr>
          <w:rFonts w:hint="eastAsia"/>
        </w:rPr>
        <w:t>(</w:t>
      </w:r>
      <w:r w:rsidR="004A3428">
        <w:rPr>
          <w:rFonts w:hint="eastAsia"/>
        </w:rPr>
        <w:t>原油価格と税を抜いたあとに</w:t>
      </w:r>
      <w:r w:rsidR="006E2BDC">
        <w:rPr>
          <w:rFonts w:hint="eastAsia"/>
        </w:rPr>
        <w:t>四半期別の</w:t>
      </w:r>
      <w:proofErr w:type="spellStart"/>
      <w:r w:rsidR="006E2BDC">
        <w:rPr>
          <w:rFonts w:hint="eastAsia"/>
        </w:rPr>
        <w:t>gdp</w:t>
      </w:r>
      <w:proofErr w:type="spellEnd"/>
      <w:r w:rsidR="006E2BDC">
        <w:rPr>
          <w:rFonts w:hint="eastAsia"/>
        </w:rPr>
        <w:t>デフレータを用いて実質化</w:t>
      </w:r>
      <w:r w:rsidR="00407D9B">
        <w:rPr>
          <w:rFonts w:hint="eastAsia"/>
        </w:rPr>
        <w:t>)</w:t>
      </w:r>
    </w:p>
    <w:p w:rsidR="00342EDA" w:rsidRDefault="00CA2550" w:rsidP="00CA2550">
      <w:r>
        <w:rPr>
          <w:rFonts w:hint="eastAsia"/>
        </w:rPr>
        <w:t>・</w:t>
      </w:r>
      <w:r w:rsidR="00407D9B">
        <w:rPr>
          <w:rFonts w:hint="eastAsia"/>
        </w:rPr>
        <w:t>ガソリン供給量、</w:t>
      </w:r>
      <w:r w:rsidR="006E2BDC">
        <w:rPr>
          <w:rFonts w:hint="eastAsia"/>
        </w:rPr>
        <w:t>軽油供給量、灯油供給量―</w:t>
      </w:r>
      <w:r w:rsidR="006E2BDC" w:rsidRPr="006E2BDC">
        <w:rPr>
          <w:rFonts w:hint="eastAsia"/>
        </w:rPr>
        <w:t>石油製品需給動態統計調査の国内向け販</w:t>
      </w:r>
    </w:p>
    <w:p w:rsidR="00407D9B" w:rsidRDefault="006E2BDC" w:rsidP="00407D9B">
      <w:pPr>
        <w:ind w:firstLineChars="100" w:firstLine="210"/>
      </w:pPr>
      <w:r w:rsidRPr="006E2BDC">
        <w:rPr>
          <w:rFonts w:hint="eastAsia"/>
        </w:rPr>
        <w:t>売</w:t>
      </w:r>
    </w:p>
    <w:p w:rsidR="00614618" w:rsidRDefault="00BB7C75" w:rsidP="00BB7C75">
      <w:pPr>
        <w:ind w:left="210" w:hangingChars="100" w:hanging="210"/>
      </w:pPr>
      <w:r>
        <w:rPr>
          <w:rFonts w:hint="eastAsia"/>
        </w:rPr>
        <w:t>・</w:t>
      </w:r>
      <w:r w:rsidR="004A3428">
        <w:rPr>
          <w:rFonts w:hint="eastAsia"/>
        </w:rPr>
        <w:t>消費―</w:t>
      </w:r>
      <w:r w:rsidR="00AB0B31">
        <w:rPr>
          <w:rFonts w:hint="eastAsia"/>
        </w:rPr>
        <w:t>家計調査の</w:t>
      </w:r>
      <w:r>
        <w:rPr>
          <w:rFonts w:hint="eastAsia"/>
        </w:rPr>
        <w:t>月別の家計消費額</w:t>
      </w:r>
      <w:r>
        <w:rPr>
          <w:rFonts w:hint="eastAsia"/>
        </w:rPr>
        <w:t>(</w:t>
      </w:r>
      <w:r>
        <w:rPr>
          <w:rFonts w:hint="eastAsia"/>
        </w:rPr>
        <w:t>四半期別の</w:t>
      </w:r>
      <w:proofErr w:type="spellStart"/>
      <w:r>
        <w:rPr>
          <w:rFonts w:hint="eastAsia"/>
        </w:rPr>
        <w:t>gdp</w:t>
      </w:r>
      <w:proofErr w:type="spellEnd"/>
      <w:r>
        <w:rPr>
          <w:rFonts w:hint="eastAsia"/>
        </w:rPr>
        <w:t>デフレータを用いて実質化。また、</w:t>
      </w:r>
      <w:r>
        <w:rPr>
          <w:rFonts w:hint="eastAsia"/>
        </w:rPr>
        <w:t>2000</w:t>
      </w:r>
      <w:r>
        <w:rPr>
          <w:rFonts w:hint="eastAsia"/>
        </w:rPr>
        <w:t>年以前ではデータが</w:t>
      </w:r>
      <w:r>
        <w:rPr>
          <w:rFonts w:hint="eastAsia"/>
        </w:rPr>
        <w:t>5</w:t>
      </w:r>
      <w:r>
        <w:rPr>
          <w:rFonts w:hint="eastAsia"/>
        </w:rPr>
        <w:t>年置きにしか存在しないため、石油業法廃止の方のみ</w:t>
      </w:r>
      <w:r>
        <w:rPr>
          <w:rFonts w:hint="eastAsia"/>
        </w:rPr>
        <w:t>)</w:t>
      </w:r>
    </w:p>
    <w:p w:rsidR="00407D9B" w:rsidRDefault="006E2BDC" w:rsidP="006E2BDC">
      <w:r>
        <w:rPr>
          <w:rFonts w:hint="eastAsia"/>
        </w:rPr>
        <w:t xml:space="preserve">　</w:t>
      </w:r>
    </w:p>
    <w:p w:rsidR="00BB7C75" w:rsidRDefault="00BB7C75" w:rsidP="006E2BDC">
      <w:r>
        <w:rPr>
          <w:rFonts w:hint="eastAsia"/>
        </w:rPr>
        <w:t>（１）</w:t>
      </w:r>
      <w:r w:rsidR="00E64523">
        <w:rPr>
          <w:rFonts w:hint="eastAsia"/>
        </w:rPr>
        <w:t>石油業法廃止</w:t>
      </w:r>
      <w:r>
        <w:rPr>
          <w:rFonts w:hint="eastAsia"/>
        </w:rPr>
        <w:t>の影響を調べるための分析</w:t>
      </w:r>
    </w:p>
    <w:p w:rsidR="00BB7C75" w:rsidRDefault="00BB7C75" w:rsidP="006E2BDC"/>
    <w:p w:rsidR="006E2BDC" w:rsidRDefault="006E2BDC" w:rsidP="006E2BDC">
      <w:r>
        <w:rPr>
          <w:rFonts w:hint="eastAsia"/>
        </w:rPr>
        <w:t xml:space="preserve">　まずは価格と供給量の間の因果性を調べるために、</w:t>
      </w:r>
      <w:r>
        <w:rPr>
          <w:rFonts w:hint="eastAsia"/>
        </w:rPr>
        <w:t>Granger</w:t>
      </w:r>
      <w:r>
        <w:rPr>
          <w:rFonts w:hint="eastAsia"/>
        </w:rPr>
        <w:t>因果性検定を行った。</w:t>
      </w:r>
    </w:p>
    <w:p w:rsidR="006E2BDC" w:rsidRDefault="006E2BDC" w:rsidP="006E2BDC"/>
    <w:p w:rsidR="006E2BDC" w:rsidRDefault="004A3428" w:rsidP="004A3428">
      <w:pPr>
        <w:pStyle w:val="aa"/>
      </w:pPr>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9</w:t>
      </w:r>
      <w:r>
        <w:fldChar w:fldCharType="end"/>
      </w:r>
      <w:r>
        <w:t xml:space="preserve">　</w:t>
      </w:r>
      <w:r w:rsidR="006E2BDC">
        <w:t>ガソリンについての</w:t>
      </w:r>
      <w:r w:rsidR="006E2BDC">
        <w:rPr>
          <w:rFonts w:hint="eastAsia"/>
        </w:rPr>
        <w:t>Granger</w:t>
      </w:r>
      <w:r w:rsidR="006E2BDC">
        <w:rPr>
          <w:rFonts w:hint="eastAsia"/>
        </w:rPr>
        <w:t>因果性検定</w:t>
      </w:r>
    </w:p>
    <w:p w:rsidR="00BB7C75" w:rsidRDefault="00BB7C75" w:rsidP="00BB7C75">
      <w:r>
        <w:t>+------------------------------------------------------------------+</w:t>
      </w:r>
    </w:p>
    <w:p w:rsidR="00BB7C75" w:rsidRDefault="00BB7C75" w:rsidP="00BB7C75">
      <w:r>
        <w:t xml:space="preserve">  |          Equation           Excluded |   chi2     </w:t>
      </w:r>
      <w:proofErr w:type="spellStart"/>
      <w:r>
        <w:t>df</w:t>
      </w:r>
      <w:proofErr w:type="spellEnd"/>
      <w:r>
        <w:t xml:space="preserve"> </w:t>
      </w:r>
      <w:proofErr w:type="spellStart"/>
      <w:r>
        <w:t>Prob</w:t>
      </w:r>
      <w:proofErr w:type="spellEnd"/>
      <w:r>
        <w:t xml:space="preserve"> &gt; chi2 |</w:t>
      </w:r>
    </w:p>
    <w:p w:rsidR="00BB7C75" w:rsidRDefault="00BB7C75" w:rsidP="00BB7C75">
      <w:r>
        <w:t xml:space="preserve">  |--------------------------------------+---------------------------|</w:t>
      </w:r>
    </w:p>
    <w:p w:rsidR="00BB7C75" w:rsidRDefault="00BB7C75" w:rsidP="00BB7C75">
      <w:r>
        <w:t xml:space="preserve">  |                </w:t>
      </w:r>
      <w:proofErr w:type="spellStart"/>
      <w:r>
        <w:t>gq</w:t>
      </w:r>
      <w:proofErr w:type="spellEnd"/>
      <w:r>
        <w:t xml:space="preserve">                 </w:t>
      </w:r>
      <w:proofErr w:type="spellStart"/>
      <w:r>
        <w:t>gp</w:t>
      </w:r>
      <w:proofErr w:type="spellEnd"/>
      <w:r>
        <w:t xml:space="preserve"> |  2691.1    16    0.000    |</w:t>
      </w:r>
    </w:p>
    <w:p w:rsidR="00BB7C75" w:rsidRDefault="00BB7C75" w:rsidP="00BB7C75">
      <w:r>
        <w:t xml:space="preserve">  |                </w:t>
      </w:r>
      <w:proofErr w:type="spellStart"/>
      <w:r>
        <w:t>gq</w:t>
      </w:r>
      <w:proofErr w:type="spellEnd"/>
      <w:r>
        <w:t xml:space="preserve">                ALL |  2691.1    16    0.000    |</w:t>
      </w:r>
    </w:p>
    <w:p w:rsidR="00BB7C75" w:rsidRDefault="00BB7C75" w:rsidP="00BB7C75">
      <w:r>
        <w:t xml:space="preserve">  |--------------------------------------+---------------------------|</w:t>
      </w:r>
    </w:p>
    <w:p w:rsidR="00BB7C75" w:rsidRDefault="00BB7C75" w:rsidP="00BB7C75">
      <w:r>
        <w:t xml:space="preserve">  |                </w:t>
      </w:r>
      <w:proofErr w:type="spellStart"/>
      <w:r>
        <w:t>gp</w:t>
      </w:r>
      <w:proofErr w:type="spellEnd"/>
      <w:r>
        <w:t xml:space="preserve">                 </w:t>
      </w:r>
      <w:proofErr w:type="spellStart"/>
      <w:r>
        <w:t>gq</w:t>
      </w:r>
      <w:proofErr w:type="spellEnd"/>
      <w:r>
        <w:t xml:space="preserve"> |  87.005    16    0.000    |</w:t>
      </w:r>
    </w:p>
    <w:p w:rsidR="00BB7C75" w:rsidRDefault="00BB7C75" w:rsidP="00BB7C75">
      <w:r>
        <w:t xml:space="preserve">  |                </w:t>
      </w:r>
      <w:proofErr w:type="spellStart"/>
      <w:r>
        <w:t>gp</w:t>
      </w:r>
      <w:proofErr w:type="spellEnd"/>
      <w:r>
        <w:t xml:space="preserve">                ALL |  87.005    16    0.000    |</w:t>
      </w:r>
    </w:p>
    <w:p w:rsidR="006E2BDC" w:rsidRDefault="006E2BDC" w:rsidP="006E2BDC"/>
    <w:p w:rsidR="006E2BDC" w:rsidRDefault="00BB7C75" w:rsidP="00BB7C75">
      <w:pPr>
        <w:pStyle w:val="aa"/>
      </w:pPr>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10</w:t>
      </w:r>
      <w:r>
        <w:fldChar w:fldCharType="end"/>
      </w:r>
      <w:r w:rsidR="006E2BDC">
        <w:t xml:space="preserve">　灯油</w:t>
      </w:r>
      <w:r w:rsidR="006E2BDC" w:rsidRPr="006E2BDC">
        <w:t>についての</w:t>
      </w:r>
      <w:r w:rsidR="006E2BDC" w:rsidRPr="006E2BDC">
        <w:rPr>
          <w:rFonts w:hint="eastAsia"/>
        </w:rPr>
        <w:t>Granger</w:t>
      </w:r>
      <w:r w:rsidR="006E2BDC" w:rsidRPr="006E2BDC">
        <w:rPr>
          <w:rFonts w:hint="eastAsia"/>
        </w:rPr>
        <w:t>因果性検定</w:t>
      </w:r>
    </w:p>
    <w:p w:rsidR="00BB7C75" w:rsidRDefault="00BB7C75" w:rsidP="00BB7C75">
      <w:r>
        <w:t>+------------------------------------------------------------------+</w:t>
      </w:r>
    </w:p>
    <w:p w:rsidR="00BB7C75" w:rsidRDefault="00BB7C75" w:rsidP="00BB7C75">
      <w:r>
        <w:t xml:space="preserve">  |          Equation           Excluded |   chi2     </w:t>
      </w:r>
      <w:proofErr w:type="spellStart"/>
      <w:r>
        <w:t>df</w:t>
      </w:r>
      <w:proofErr w:type="spellEnd"/>
      <w:r>
        <w:t xml:space="preserve"> </w:t>
      </w:r>
      <w:proofErr w:type="spellStart"/>
      <w:r>
        <w:t>Prob</w:t>
      </w:r>
      <w:proofErr w:type="spellEnd"/>
      <w:r>
        <w:t xml:space="preserve"> &gt; chi2 |</w:t>
      </w:r>
    </w:p>
    <w:p w:rsidR="00BB7C75" w:rsidRDefault="00BB7C75" w:rsidP="00BB7C75">
      <w:r>
        <w:t xml:space="preserve">  |--------------------------------------+---------------------------|</w:t>
      </w:r>
    </w:p>
    <w:p w:rsidR="00BB7C75" w:rsidRDefault="00BB7C75" w:rsidP="00BB7C75">
      <w:r>
        <w:t xml:space="preserve">  |                </w:t>
      </w:r>
      <w:proofErr w:type="spellStart"/>
      <w:r>
        <w:t>tq</w:t>
      </w:r>
      <w:proofErr w:type="spellEnd"/>
      <w:r>
        <w:t xml:space="preserve">                 </w:t>
      </w:r>
      <w:proofErr w:type="spellStart"/>
      <w:r>
        <w:t>tp</w:t>
      </w:r>
      <w:proofErr w:type="spellEnd"/>
      <w:r>
        <w:t xml:space="preserve"> |  1.7e+27   16    0.000    |</w:t>
      </w:r>
    </w:p>
    <w:p w:rsidR="00BB7C75" w:rsidRDefault="00BB7C75" w:rsidP="00BB7C75">
      <w:r>
        <w:t xml:space="preserve">  |                </w:t>
      </w:r>
      <w:proofErr w:type="spellStart"/>
      <w:r>
        <w:t>tq</w:t>
      </w:r>
      <w:proofErr w:type="spellEnd"/>
      <w:r>
        <w:t xml:space="preserve">                ALL |  1.7e+27   16    0.000    |</w:t>
      </w:r>
    </w:p>
    <w:p w:rsidR="00BB7C75" w:rsidRDefault="00BB7C75" w:rsidP="00BB7C75">
      <w:r>
        <w:t xml:space="preserve">  |--------------------------------------+---------------------------|</w:t>
      </w:r>
    </w:p>
    <w:p w:rsidR="00BB7C75" w:rsidRDefault="00BB7C75" w:rsidP="00BB7C75">
      <w:r>
        <w:t xml:space="preserve">  |                </w:t>
      </w:r>
      <w:proofErr w:type="spellStart"/>
      <w:r>
        <w:t>tp</w:t>
      </w:r>
      <w:proofErr w:type="spellEnd"/>
      <w:r>
        <w:t xml:space="preserve">                 </w:t>
      </w:r>
      <w:proofErr w:type="spellStart"/>
      <w:r>
        <w:t>tq</w:t>
      </w:r>
      <w:proofErr w:type="spellEnd"/>
      <w:r>
        <w:t xml:space="preserve"> |       .     0        .    |</w:t>
      </w:r>
    </w:p>
    <w:p w:rsidR="00BB7C75" w:rsidRDefault="00BB7C75" w:rsidP="00BB7C75">
      <w:r>
        <w:lastRenderedPageBreak/>
        <w:t xml:space="preserve">  |                </w:t>
      </w:r>
      <w:proofErr w:type="spellStart"/>
      <w:r>
        <w:t>tp</w:t>
      </w:r>
      <w:proofErr w:type="spellEnd"/>
      <w:r>
        <w:t xml:space="preserve">                ALL |       .     0        .    |</w:t>
      </w:r>
    </w:p>
    <w:p w:rsidR="00BB7C75" w:rsidRDefault="00BB7C75" w:rsidP="00BB7C75">
      <w:r>
        <w:t xml:space="preserve">  +------------------------------------------------------------------+</w:t>
      </w:r>
    </w:p>
    <w:p w:rsidR="006E2BDC" w:rsidRDefault="006E2BDC" w:rsidP="006E2BDC"/>
    <w:p w:rsidR="006E2BDC" w:rsidRPr="006E2BDC" w:rsidRDefault="00BB7C75" w:rsidP="00BB7C75">
      <w:pPr>
        <w:pStyle w:val="aa"/>
      </w:pPr>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11</w:t>
      </w:r>
      <w:r>
        <w:fldChar w:fldCharType="end"/>
      </w:r>
      <w:r w:rsidR="006E2BDC">
        <w:t xml:space="preserve">　軽油についての</w:t>
      </w:r>
      <w:r w:rsidR="006E2BDC">
        <w:rPr>
          <w:rFonts w:hint="eastAsia"/>
        </w:rPr>
        <w:t>Granger</w:t>
      </w:r>
      <w:r w:rsidR="006E2BDC">
        <w:rPr>
          <w:rFonts w:hint="eastAsia"/>
        </w:rPr>
        <w:t>因果性検定</w:t>
      </w:r>
    </w:p>
    <w:p w:rsidR="00BB7C75" w:rsidRDefault="00BB7C75" w:rsidP="00BB7C75">
      <w:r>
        <w:t xml:space="preserve">  +------------------------------------------------------------------+</w:t>
      </w:r>
    </w:p>
    <w:p w:rsidR="00BB7C75" w:rsidRDefault="00BB7C75" w:rsidP="00BB7C75">
      <w:r>
        <w:t xml:space="preserve">  |          Equation           Excluded |   chi2     </w:t>
      </w:r>
      <w:proofErr w:type="spellStart"/>
      <w:r>
        <w:t>df</w:t>
      </w:r>
      <w:proofErr w:type="spellEnd"/>
      <w:r>
        <w:t xml:space="preserve"> </w:t>
      </w:r>
      <w:proofErr w:type="spellStart"/>
      <w:r>
        <w:t>Prob</w:t>
      </w:r>
      <w:proofErr w:type="spellEnd"/>
      <w:r>
        <w:t xml:space="preserve"> &gt; chi2 |</w:t>
      </w:r>
    </w:p>
    <w:p w:rsidR="00BB7C75" w:rsidRDefault="00BB7C75" w:rsidP="00BB7C75">
      <w:r>
        <w:t xml:space="preserve">  |--------------------------------------+---------------------------|</w:t>
      </w:r>
    </w:p>
    <w:p w:rsidR="00BB7C75" w:rsidRDefault="00BB7C75" w:rsidP="00BB7C75">
      <w:r>
        <w:t xml:space="preserve">  |                </w:t>
      </w:r>
      <w:proofErr w:type="spellStart"/>
      <w:r>
        <w:t>kq</w:t>
      </w:r>
      <w:proofErr w:type="spellEnd"/>
      <w:r>
        <w:t xml:space="preserve">                 </w:t>
      </w:r>
      <w:proofErr w:type="spellStart"/>
      <w:r>
        <w:t>kp</w:t>
      </w:r>
      <w:proofErr w:type="spellEnd"/>
      <w:r>
        <w:t xml:space="preserve"> |  5.5e+28   10    0.000    |</w:t>
      </w:r>
    </w:p>
    <w:p w:rsidR="00BB7C75" w:rsidRDefault="00BB7C75" w:rsidP="00BB7C75">
      <w:r>
        <w:t xml:space="preserve">  |                </w:t>
      </w:r>
      <w:proofErr w:type="spellStart"/>
      <w:r>
        <w:t>kq</w:t>
      </w:r>
      <w:proofErr w:type="spellEnd"/>
      <w:r>
        <w:t xml:space="preserve">                ALL |  5.5e+28   10    0.000    |</w:t>
      </w:r>
    </w:p>
    <w:p w:rsidR="00BB7C75" w:rsidRDefault="00BB7C75" w:rsidP="00BB7C75">
      <w:r>
        <w:t xml:space="preserve">  |--------------------------------------+---------------------------|</w:t>
      </w:r>
    </w:p>
    <w:p w:rsidR="00BB7C75" w:rsidRDefault="00BB7C75" w:rsidP="00BB7C75">
      <w:r>
        <w:t xml:space="preserve">  |                </w:t>
      </w:r>
      <w:proofErr w:type="spellStart"/>
      <w:r>
        <w:t>kp</w:t>
      </w:r>
      <w:proofErr w:type="spellEnd"/>
      <w:r>
        <w:t xml:space="preserve">                 </w:t>
      </w:r>
      <w:proofErr w:type="spellStart"/>
      <w:r>
        <w:t>kq</w:t>
      </w:r>
      <w:proofErr w:type="spellEnd"/>
      <w:r>
        <w:t xml:space="preserve"> |       .     0        .    |</w:t>
      </w:r>
    </w:p>
    <w:p w:rsidR="00BB7C75" w:rsidRDefault="00BB7C75" w:rsidP="00BB7C75">
      <w:r>
        <w:t xml:space="preserve">  |                </w:t>
      </w:r>
      <w:proofErr w:type="spellStart"/>
      <w:r>
        <w:t>kp</w:t>
      </w:r>
      <w:proofErr w:type="spellEnd"/>
      <w:r>
        <w:t xml:space="preserve">                ALL |       .     0        .    |</w:t>
      </w:r>
    </w:p>
    <w:p w:rsidR="00BB7C75" w:rsidRDefault="00BB7C75" w:rsidP="00BB7C75">
      <w:r>
        <w:t xml:space="preserve">  +------------------------------------------------------------------+</w:t>
      </w:r>
    </w:p>
    <w:p w:rsidR="006E2BDC" w:rsidRDefault="006E2BDC" w:rsidP="006E2BDC"/>
    <w:p w:rsidR="006E2BDC" w:rsidRDefault="006E2BDC" w:rsidP="006E2BDC">
      <w:r>
        <w:t xml:space="preserve">　以上の結果から、</w:t>
      </w:r>
      <w:r w:rsidR="005A46E9">
        <w:t>ガソリン・灯油・軽油のいずれにも逆因果性が見られることがわかる。よって、</w:t>
      </w:r>
      <w:r w:rsidR="005A46E9">
        <w:rPr>
          <w:rFonts w:hint="eastAsia"/>
        </w:rPr>
        <w:t>VAR</w:t>
      </w:r>
      <w:r w:rsidR="005A46E9">
        <w:rPr>
          <w:rFonts w:hint="eastAsia"/>
        </w:rPr>
        <w:t>を用いる。</w:t>
      </w:r>
    </w:p>
    <w:p w:rsidR="005A46E9" w:rsidRDefault="005A46E9" w:rsidP="006E2BDC">
      <w:r>
        <w:rPr>
          <w:rFonts w:hint="eastAsia"/>
        </w:rPr>
        <w:t xml:space="preserve">　次に、</w:t>
      </w:r>
      <w:r w:rsidR="00342EDA">
        <w:rPr>
          <w:rFonts w:hint="eastAsia"/>
        </w:rPr>
        <w:t>使用する変数についての定常性を確認するために、</w:t>
      </w:r>
      <w:r w:rsidR="00342EDA">
        <w:rPr>
          <w:rFonts w:hint="eastAsia"/>
        </w:rPr>
        <w:t>DF-GLS</w:t>
      </w:r>
      <w:r w:rsidR="00342EDA">
        <w:rPr>
          <w:rFonts w:hint="eastAsia"/>
        </w:rPr>
        <w:t>検定を行った。</w:t>
      </w:r>
    </w:p>
    <w:p w:rsidR="00342EDA" w:rsidRDefault="00342EDA" w:rsidP="006E2BDC">
      <w:r>
        <w:rPr>
          <w:rFonts w:hint="eastAsia"/>
        </w:rPr>
        <w:t xml:space="preserve">　その結果は以下の通り</w:t>
      </w:r>
      <w:r>
        <w:rPr>
          <w:rStyle w:val="ae"/>
        </w:rPr>
        <w:footnoteReference w:id="16"/>
      </w:r>
      <w:r>
        <w:rPr>
          <w:rFonts w:hint="eastAsia"/>
        </w:rPr>
        <w:t>である</w:t>
      </w:r>
    </w:p>
    <w:p w:rsidR="00342EDA" w:rsidRDefault="00342EDA" w:rsidP="006E2BDC"/>
    <w:p w:rsidR="00F26696" w:rsidRDefault="00F26696" w:rsidP="00F26696">
      <w:pPr>
        <w:pStyle w:val="aa"/>
      </w:pPr>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12</w:t>
      </w:r>
      <w:r>
        <w:fldChar w:fldCharType="end"/>
      </w:r>
      <w:r>
        <w:t xml:space="preserve">　</w:t>
      </w:r>
      <w:r>
        <w:rPr>
          <w:rFonts w:hint="eastAsia"/>
        </w:rPr>
        <w:t>DF-GLS</w:t>
      </w:r>
      <w:r>
        <w:rPr>
          <w:rFonts w:hint="eastAsia"/>
        </w:rPr>
        <w:t>検定の結果</w:t>
      </w:r>
    </w:p>
    <w:tbl>
      <w:tblPr>
        <w:tblStyle w:val="ab"/>
        <w:tblW w:w="0" w:type="auto"/>
        <w:tblLook w:val="04A0" w:firstRow="1" w:lastRow="0" w:firstColumn="1" w:lastColumn="0" w:noHBand="0" w:noVBand="1"/>
      </w:tblPr>
      <w:tblGrid>
        <w:gridCol w:w="2175"/>
        <w:gridCol w:w="2175"/>
        <w:gridCol w:w="2176"/>
        <w:gridCol w:w="2176"/>
      </w:tblGrid>
      <w:tr w:rsidR="00342EDA" w:rsidTr="00342EDA">
        <w:tc>
          <w:tcPr>
            <w:tcW w:w="2175" w:type="dxa"/>
          </w:tcPr>
          <w:p w:rsidR="00342EDA" w:rsidRDefault="00342EDA" w:rsidP="006E2BDC">
            <w:r>
              <w:t>変数名</w:t>
            </w:r>
          </w:p>
        </w:tc>
        <w:tc>
          <w:tcPr>
            <w:tcW w:w="2175" w:type="dxa"/>
          </w:tcPr>
          <w:p w:rsidR="00342EDA" w:rsidRDefault="00342EDA" w:rsidP="006E2BDC">
            <w:r>
              <w:t>最適</w:t>
            </w:r>
            <w:r>
              <w:rPr>
                <w:rFonts w:hint="eastAsia"/>
              </w:rPr>
              <w:t>lag</w:t>
            </w:r>
          </w:p>
        </w:tc>
        <w:tc>
          <w:tcPr>
            <w:tcW w:w="2176" w:type="dxa"/>
          </w:tcPr>
          <w:p w:rsidR="00342EDA" w:rsidRDefault="00342EDA" w:rsidP="006E2BDC">
            <w:proofErr w:type="spellStart"/>
            <w:r>
              <w:rPr>
                <w:rFonts w:hint="eastAsia"/>
              </w:rPr>
              <w:t>TestStatistic</w:t>
            </w:r>
            <w:proofErr w:type="spellEnd"/>
          </w:p>
        </w:tc>
        <w:tc>
          <w:tcPr>
            <w:tcW w:w="2176" w:type="dxa"/>
          </w:tcPr>
          <w:p w:rsidR="00342EDA" w:rsidRDefault="00342EDA" w:rsidP="006E2BDC">
            <w:r>
              <w:rPr>
                <w:rFonts w:hint="eastAsia"/>
              </w:rPr>
              <w:t>5%CriticalValue</w:t>
            </w:r>
          </w:p>
        </w:tc>
      </w:tr>
      <w:tr w:rsidR="00342EDA" w:rsidTr="00342EDA">
        <w:tc>
          <w:tcPr>
            <w:tcW w:w="2175" w:type="dxa"/>
          </w:tcPr>
          <w:p w:rsidR="00342EDA" w:rsidRDefault="002B565D" w:rsidP="006E2BDC">
            <w:r>
              <w:rPr>
                <w:rFonts w:hint="eastAsia"/>
              </w:rPr>
              <w:t>d1oil</w:t>
            </w:r>
            <w:r w:rsidR="00342EDA">
              <w:rPr>
                <w:rFonts w:hint="eastAsia"/>
              </w:rPr>
              <w:t>pr(</w:t>
            </w:r>
            <w:r>
              <w:rPr>
                <w:rFonts w:hint="eastAsia"/>
              </w:rPr>
              <w:t>階差</w:t>
            </w:r>
            <w:r>
              <w:rPr>
                <w:rFonts w:hint="eastAsia"/>
              </w:rPr>
              <w:t>1</w:t>
            </w:r>
            <w:r>
              <w:rPr>
                <w:rFonts w:hint="eastAsia"/>
              </w:rPr>
              <w:t>をとった</w:t>
            </w:r>
            <w:r w:rsidR="00342EDA">
              <w:rPr>
                <w:rFonts w:hint="eastAsia"/>
              </w:rPr>
              <w:t>原油価格</w:t>
            </w:r>
            <w:r w:rsidR="00342EDA">
              <w:rPr>
                <w:rFonts w:hint="eastAsia"/>
              </w:rPr>
              <w:t>)</w:t>
            </w:r>
          </w:p>
        </w:tc>
        <w:tc>
          <w:tcPr>
            <w:tcW w:w="2175" w:type="dxa"/>
          </w:tcPr>
          <w:p w:rsidR="00342EDA" w:rsidRDefault="002B565D" w:rsidP="006E2BDC">
            <w:r>
              <w:rPr>
                <w:rFonts w:hint="eastAsia"/>
              </w:rPr>
              <w:t>0</w:t>
            </w:r>
          </w:p>
        </w:tc>
        <w:tc>
          <w:tcPr>
            <w:tcW w:w="2176" w:type="dxa"/>
          </w:tcPr>
          <w:p w:rsidR="00342EDA" w:rsidRDefault="002B565D" w:rsidP="006E2BDC">
            <w:r>
              <w:rPr>
                <w:rFonts w:hint="eastAsia"/>
              </w:rPr>
              <w:t>-5.686</w:t>
            </w:r>
          </w:p>
        </w:tc>
        <w:tc>
          <w:tcPr>
            <w:tcW w:w="2176" w:type="dxa"/>
          </w:tcPr>
          <w:p w:rsidR="00342EDA" w:rsidRDefault="002B565D" w:rsidP="006E2BDC">
            <w:r>
              <w:rPr>
                <w:rFonts w:hint="eastAsia"/>
              </w:rPr>
              <w:t>-3.214</w:t>
            </w:r>
          </w:p>
        </w:tc>
      </w:tr>
      <w:tr w:rsidR="00342EDA" w:rsidTr="00342EDA">
        <w:tc>
          <w:tcPr>
            <w:tcW w:w="2175" w:type="dxa"/>
          </w:tcPr>
          <w:p w:rsidR="00342EDA" w:rsidRDefault="00342EDA" w:rsidP="006E2BDC">
            <w:r>
              <w:rPr>
                <w:rFonts w:hint="eastAsia"/>
              </w:rPr>
              <w:t>d2gp</w:t>
            </w:r>
            <w:r w:rsidR="00A05CD8">
              <w:rPr>
                <w:rFonts w:hint="eastAsia"/>
              </w:rPr>
              <w:t>(</w:t>
            </w:r>
            <w:r w:rsidR="00A05CD8">
              <w:rPr>
                <w:rFonts w:hint="eastAsia"/>
              </w:rPr>
              <w:t>階差</w:t>
            </w:r>
            <w:r w:rsidR="00A05CD8">
              <w:rPr>
                <w:rFonts w:hint="eastAsia"/>
              </w:rPr>
              <w:t>2</w:t>
            </w:r>
            <w:r w:rsidR="00A05CD8">
              <w:rPr>
                <w:rFonts w:hint="eastAsia"/>
              </w:rPr>
              <w:t>をとったガソリン価格</w:t>
            </w:r>
            <w:r w:rsidR="00A05CD8">
              <w:rPr>
                <w:rFonts w:hint="eastAsia"/>
              </w:rPr>
              <w:t>)</w:t>
            </w:r>
          </w:p>
        </w:tc>
        <w:tc>
          <w:tcPr>
            <w:tcW w:w="2175" w:type="dxa"/>
          </w:tcPr>
          <w:p w:rsidR="00342EDA" w:rsidRDefault="00A05CD8" w:rsidP="006E2BDC">
            <w:r>
              <w:rPr>
                <w:rFonts w:hint="eastAsia"/>
              </w:rPr>
              <w:t>5</w:t>
            </w:r>
          </w:p>
        </w:tc>
        <w:tc>
          <w:tcPr>
            <w:tcW w:w="2176" w:type="dxa"/>
          </w:tcPr>
          <w:p w:rsidR="00342EDA" w:rsidRDefault="002B565D" w:rsidP="006E2BDC">
            <w:r>
              <w:rPr>
                <w:rFonts w:hint="eastAsia"/>
              </w:rPr>
              <w:t>-3.327</w:t>
            </w:r>
          </w:p>
        </w:tc>
        <w:tc>
          <w:tcPr>
            <w:tcW w:w="2176" w:type="dxa"/>
          </w:tcPr>
          <w:p w:rsidR="00342EDA" w:rsidRDefault="00A05CD8" w:rsidP="006E2BDC">
            <w:r>
              <w:rPr>
                <w:rFonts w:hint="eastAsia"/>
              </w:rPr>
              <w:t>-2.994</w:t>
            </w:r>
          </w:p>
        </w:tc>
      </w:tr>
      <w:tr w:rsidR="00342EDA" w:rsidTr="00342EDA">
        <w:tc>
          <w:tcPr>
            <w:tcW w:w="2175" w:type="dxa"/>
          </w:tcPr>
          <w:p w:rsidR="00342EDA" w:rsidRDefault="00342EDA" w:rsidP="006E2BDC">
            <w:r>
              <w:rPr>
                <w:rFonts w:hint="eastAsia"/>
              </w:rPr>
              <w:t>d2gq</w:t>
            </w:r>
            <w:r w:rsidR="00A05CD8" w:rsidRPr="00A05CD8">
              <w:rPr>
                <w:rFonts w:hint="eastAsia"/>
              </w:rPr>
              <w:t>(</w:t>
            </w:r>
            <w:r w:rsidR="00A05CD8" w:rsidRPr="00A05CD8">
              <w:rPr>
                <w:rFonts w:hint="eastAsia"/>
              </w:rPr>
              <w:t>階差</w:t>
            </w:r>
            <w:r w:rsidR="00A05CD8" w:rsidRPr="00A05CD8">
              <w:rPr>
                <w:rFonts w:hint="eastAsia"/>
              </w:rPr>
              <w:t>2</w:t>
            </w:r>
            <w:r w:rsidR="00A05CD8">
              <w:rPr>
                <w:rFonts w:hint="eastAsia"/>
              </w:rPr>
              <w:t>をとったガソリン供給量</w:t>
            </w:r>
            <w:r w:rsidR="00A05CD8" w:rsidRPr="00A05CD8">
              <w:rPr>
                <w:rFonts w:hint="eastAsia"/>
              </w:rPr>
              <w:t>)</w:t>
            </w:r>
          </w:p>
        </w:tc>
        <w:tc>
          <w:tcPr>
            <w:tcW w:w="2175" w:type="dxa"/>
          </w:tcPr>
          <w:p w:rsidR="00342EDA" w:rsidRDefault="002B565D" w:rsidP="006E2BDC">
            <w:r>
              <w:rPr>
                <w:rFonts w:hint="eastAsia"/>
              </w:rPr>
              <w:t>10</w:t>
            </w:r>
          </w:p>
        </w:tc>
        <w:tc>
          <w:tcPr>
            <w:tcW w:w="2176" w:type="dxa"/>
          </w:tcPr>
          <w:p w:rsidR="00342EDA" w:rsidRDefault="002B565D" w:rsidP="006E2BDC">
            <w:r>
              <w:rPr>
                <w:rFonts w:hint="eastAsia"/>
              </w:rPr>
              <w:t>-2.151</w:t>
            </w:r>
          </w:p>
        </w:tc>
        <w:tc>
          <w:tcPr>
            <w:tcW w:w="2176" w:type="dxa"/>
          </w:tcPr>
          <w:p w:rsidR="00342EDA" w:rsidRDefault="002B565D" w:rsidP="006E2BDC">
            <w:r>
              <w:rPr>
                <w:rFonts w:hint="eastAsia"/>
              </w:rPr>
              <w:t>-2.675</w:t>
            </w:r>
          </w:p>
        </w:tc>
      </w:tr>
      <w:tr w:rsidR="00342EDA" w:rsidTr="00342EDA">
        <w:tc>
          <w:tcPr>
            <w:tcW w:w="2175" w:type="dxa"/>
          </w:tcPr>
          <w:p w:rsidR="00342EDA" w:rsidRDefault="002B565D" w:rsidP="006E2BDC">
            <w:r>
              <w:rPr>
                <w:rFonts w:hint="eastAsia"/>
              </w:rPr>
              <w:t>d3</w:t>
            </w:r>
            <w:r w:rsidR="00342EDA">
              <w:rPr>
                <w:rFonts w:hint="eastAsia"/>
              </w:rPr>
              <w:t>tp</w:t>
            </w:r>
            <w:r w:rsidR="00A05CD8" w:rsidRPr="00A05CD8">
              <w:rPr>
                <w:rFonts w:hint="eastAsia"/>
              </w:rPr>
              <w:t>(</w:t>
            </w:r>
            <w:r w:rsidR="00A05CD8" w:rsidRPr="00A05CD8">
              <w:rPr>
                <w:rFonts w:hint="eastAsia"/>
              </w:rPr>
              <w:t>階差</w:t>
            </w:r>
            <w:r>
              <w:rPr>
                <w:rFonts w:hint="eastAsia"/>
              </w:rPr>
              <w:t>3</w:t>
            </w:r>
            <w:r w:rsidR="00A05CD8">
              <w:rPr>
                <w:rFonts w:hint="eastAsia"/>
              </w:rPr>
              <w:t>をとった灯油</w:t>
            </w:r>
            <w:r w:rsidR="00A05CD8" w:rsidRPr="00A05CD8">
              <w:rPr>
                <w:rFonts w:hint="eastAsia"/>
              </w:rPr>
              <w:t>価格</w:t>
            </w:r>
            <w:r w:rsidR="00A05CD8" w:rsidRPr="00A05CD8">
              <w:rPr>
                <w:rFonts w:hint="eastAsia"/>
              </w:rPr>
              <w:t>)</w:t>
            </w:r>
          </w:p>
        </w:tc>
        <w:tc>
          <w:tcPr>
            <w:tcW w:w="2175" w:type="dxa"/>
          </w:tcPr>
          <w:p w:rsidR="00342EDA" w:rsidRDefault="002B565D" w:rsidP="006E2BDC">
            <w:r>
              <w:rPr>
                <w:rFonts w:hint="eastAsia"/>
              </w:rPr>
              <w:t>4</w:t>
            </w:r>
          </w:p>
        </w:tc>
        <w:tc>
          <w:tcPr>
            <w:tcW w:w="2176" w:type="dxa"/>
          </w:tcPr>
          <w:p w:rsidR="00342EDA" w:rsidRDefault="002B565D" w:rsidP="006E2BDC">
            <w:r>
              <w:rPr>
                <w:rFonts w:hint="eastAsia"/>
              </w:rPr>
              <w:t>-3.519</w:t>
            </w:r>
          </w:p>
        </w:tc>
        <w:tc>
          <w:tcPr>
            <w:tcW w:w="2176" w:type="dxa"/>
          </w:tcPr>
          <w:p w:rsidR="00342EDA" w:rsidRDefault="002B565D" w:rsidP="006E2BDC">
            <w:r>
              <w:rPr>
                <w:rFonts w:hint="eastAsia"/>
              </w:rPr>
              <w:t>-3.063</w:t>
            </w:r>
          </w:p>
        </w:tc>
      </w:tr>
      <w:tr w:rsidR="00342EDA" w:rsidTr="00342EDA">
        <w:tc>
          <w:tcPr>
            <w:tcW w:w="2175" w:type="dxa"/>
          </w:tcPr>
          <w:p w:rsidR="00342EDA" w:rsidRDefault="002B565D" w:rsidP="006E2BDC">
            <w:r>
              <w:rPr>
                <w:rFonts w:hint="eastAsia"/>
              </w:rPr>
              <w:t>d3</w:t>
            </w:r>
            <w:r w:rsidR="00342EDA">
              <w:rPr>
                <w:rFonts w:hint="eastAsia"/>
              </w:rPr>
              <w:t>tq</w:t>
            </w:r>
            <w:r w:rsidR="00A05CD8" w:rsidRPr="00A05CD8">
              <w:rPr>
                <w:rFonts w:hint="eastAsia"/>
              </w:rPr>
              <w:t>(</w:t>
            </w:r>
            <w:r w:rsidR="00A05CD8" w:rsidRPr="00A05CD8">
              <w:rPr>
                <w:rFonts w:hint="eastAsia"/>
              </w:rPr>
              <w:t>階差</w:t>
            </w:r>
            <w:r>
              <w:rPr>
                <w:rFonts w:hint="eastAsia"/>
              </w:rPr>
              <w:t>3</w:t>
            </w:r>
            <w:r w:rsidR="00A05CD8">
              <w:rPr>
                <w:rFonts w:hint="eastAsia"/>
              </w:rPr>
              <w:t>をとった灯油供給量</w:t>
            </w:r>
            <w:r w:rsidR="00A05CD8" w:rsidRPr="00A05CD8">
              <w:rPr>
                <w:rFonts w:hint="eastAsia"/>
              </w:rPr>
              <w:t>)</w:t>
            </w:r>
          </w:p>
        </w:tc>
        <w:tc>
          <w:tcPr>
            <w:tcW w:w="2175" w:type="dxa"/>
          </w:tcPr>
          <w:p w:rsidR="00342EDA" w:rsidRDefault="002B565D" w:rsidP="006E2BDC">
            <w:r>
              <w:rPr>
                <w:rFonts w:hint="eastAsia"/>
              </w:rPr>
              <w:t>10</w:t>
            </w:r>
          </w:p>
        </w:tc>
        <w:tc>
          <w:tcPr>
            <w:tcW w:w="2176" w:type="dxa"/>
          </w:tcPr>
          <w:p w:rsidR="00342EDA" w:rsidRDefault="002B565D" w:rsidP="006E2BDC">
            <w:r>
              <w:rPr>
                <w:rFonts w:hint="eastAsia"/>
              </w:rPr>
              <w:t>0.213</w:t>
            </w:r>
          </w:p>
        </w:tc>
        <w:tc>
          <w:tcPr>
            <w:tcW w:w="2176" w:type="dxa"/>
          </w:tcPr>
          <w:p w:rsidR="00342EDA" w:rsidRDefault="002B565D" w:rsidP="006E2BDC">
            <w:r>
              <w:rPr>
                <w:rFonts w:hint="eastAsia"/>
              </w:rPr>
              <w:t>-2.765</w:t>
            </w:r>
          </w:p>
        </w:tc>
      </w:tr>
      <w:tr w:rsidR="00342EDA" w:rsidTr="00342EDA">
        <w:tc>
          <w:tcPr>
            <w:tcW w:w="2175" w:type="dxa"/>
          </w:tcPr>
          <w:p w:rsidR="00342EDA" w:rsidRDefault="002B565D" w:rsidP="006E2BDC">
            <w:r>
              <w:rPr>
                <w:rFonts w:hint="eastAsia"/>
              </w:rPr>
              <w:t>d1</w:t>
            </w:r>
            <w:r w:rsidR="00342EDA">
              <w:rPr>
                <w:rFonts w:hint="eastAsia"/>
              </w:rPr>
              <w:t>kp</w:t>
            </w:r>
            <w:r w:rsidR="00A05CD8" w:rsidRPr="00A05CD8">
              <w:rPr>
                <w:rFonts w:hint="eastAsia"/>
              </w:rPr>
              <w:t>(</w:t>
            </w:r>
            <w:r w:rsidR="00A05CD8" w:rsidRPr="00A05CD8">
              <w:rPr>
                <w:rFonts w:hint="eastAsia"/>
              </w:rPr>
              <w:t>階差</w:t>
            </w:r>
            <w:r>
              <w:rPr>
                <w:rFonts w:hint="eastAsia"/>
              </w:rPr>
              <w:t>1</w:t>
            </w:r>
            <w:r w:rsidR="00A05CD8">
              <w:rPr>
                <w:rFonts w:hint="eastAsia"/>
              </w:rPr>
              <w:t>をとった軽油価格</w:t>
            </w:r>
            <w:r w:rsidR="00A05CD8" w:rsidRPr="00A05CD8">
              <w:rPr>
                <w:rFonts w:hint="eastAsia"/>
              </w:rPr>
              <w:t>)</w:t>
            </w:r>
          </w:p>
        </w:tc>
        <w:tc>
          <w:tcPr>
            <w:tcW w:w="2175" w:type="dxa"/>
          </w:tcPr>
          <w:p w:rsidR="00342EDA" w:rsidRDefault="002B565D" w:rsidP="006E2BDC">
            <w:r>
              <w:rPr>
                <w:rFonts w:hint="eastAsia"/>
              </w:rPr>
              <w:t>2</w:t>
            </w:r>
          </w:p>
        </w:tc>
        <w:tc>
          <w:tcPr>
            <w:tcW w:w="2176" w:type="dxa"/>
          </w:tcPr>
          <w:p w:rsidR="00342EDA" w:rsidRDefault="002B565D" w:rsidP="006E2BDC">
            <w:r>
              <w:rPr>
                <w:rFonts w:hint="eastAsia"/>
              </w:rPr>
              <w:t>-5.158</w:t>
            </w:r>
          </w:p>
        </w:tc>
        <w:tc>
          <w:tcPr>
            <w:tcW w:w="2176" w:type="dxa"/>
          </w:tcPr>
          <w:p w:rsidR="00342EDA" w:rsidRDefault="002B565D" w:rsidP="006E2BDC">
            <w:r>
              <w:rPr>
                <w:rFonts w:hint="eastAsia"/>
              </w:rPr>
              <w:t>-3.188</w:t>
            </w:r>
          </w:p>
        </w:tc>
      </w:tr>
      <w:tr w:rsidR="00342EDA" w:rsidTr="00342EDA">
        <w:tc>
          <w:tcPr>
            <w:tcW w:w="2175" w:type="dxa"/>
          </w:tcPr>
          <w:p w:rsidR="00342EDA" w:rsidRDefault="002B565D" w:rsidP="006E2BDC">
            <w:r>
              <w:rPr>
                <w:rFonts w:hint="eastAsia"/>
              </w:rPr>
              <w:t>d1</w:t>
            </w:r>
            <w:r w:rsidR="00342EDA">
              <w:rPr>
                <w:rFonts w:hint="eastAsia"/>
              </w:rPr>
              <w:t>kq</w:t>
            </w:r>
            <w:r w:rsidR="00A05CD8" w:rsidRPr="00A05CD8">
              <w:rPr>
                <w:rFonts w:hint="eastAsia"/>
              </w:rPr>
              <w:t>(</w:t>
            </w:r>
            <w:r w:rsidR="00A05CD8" w:rsidRPr="00A05CD8">
              <w:rPr>
                <w:rFonts w:hint="eastAsia"/>
              </w:rPr>
              <w:t>階差</w:t>
            </w:r>
            <w:r>
              <w:rPr>
                <w:rFonts w:hint="eastAsia"/>
              </w:rPr>
              <w:t>1</w:t>
            </w:r>
            <w:r w:rsidR="00A05CD8" w:rsidRPr="00A05CD8">
              <w:rPr>
                <w:rFonts w:hint="eastAsia"/>
              </w:rPr>
              <w:t>をとっ</w:t>
            </w:r>
            <w:r w:rsidR="00A05CD8">
              <w:rPr>
                <w:rFonts w:hint="eastAsia"/>
              </w:rPr>
              <w:lastRenderedPageBreak/>
              <w:t>た軽油供給量</w:t>
            </w:r>
            <w:r w:rsidR="00A05CD8" w:rsidRPr="00A05CD8">
              <w:rPr>
                <w:rFonts w:hint="eastAsia"/>
              </w:rPr>
              <w:t>)</w:t>
            </w:r>
          </w:p>
        </w:tc>
        <w:tc>
          <w:tcPr>
            <w:tcW w:w="2175" w:type="dxa"/>
          </w:tcPr>
          <w:p w:rsidR="00342EDA" w:rsidRDefault="00A05CD8" w:rsidP="006E2BDC">
            <w:r>
              <w:rPr>
                <w:rFonts w:hint="eastAsia"/>
              </w:rPr>
              <w:lastRenderedPageBreak/>
              <w:t>10</w:t>
            </w:r>
          </w:p>
        </w:tc>
        <w:tc>
          <w:tcPr>
            <w:tcW w:w="2176" w:type="dxa"/>
          </w:tcPr>
          <w:p w:rsidR="00342EDA" w:rsidRDefault="002B565D" w:rsidP="006E2BDC">
            <w:r>
              <w:rPr>
                <w:rFonts w:hint="eastAsia"/>
              </w:rPr>
              <w:t>-2.790</w:t>
            </w:r>
          </w:p>
        </w:tc>
        <w:tc>
          <w:tcPr>
            <w:tcW w:w="2176" w:type="dxa"/>
          </w:tcPr>
          <w:p w:rsidR="00342EDA" w:rsidRDefault="002B565D" w:rsidP="006E2BDC">
            <w:r>
              <w:rPr>
                <w:rFonts w:hint="eastAsia"/>
              </w:rPr>
              <w:t>-2.675</w:t>
            </w:r>
          </w:p>
        </w:tc>
      </w:tr>
      <w:tr w:rsidR="002B565D" w:rsidTr="00342EDA">
        <w:tc>
          <w:tcPr>
            <w:tcW w:w="2175" w:type="dxa"/>
          </w:tcPr>
          <w:p w:rsidR="002B565D" w:rsidRDefault="002B565D" w:rsidP="006E2BDC">
            <w:r>
              <w:rPr>
                <w:rFonts w:hint="eastAsia"/>
              </w:rPr>
              <w:lastRenderedPageBreak/>
              <w:t>d2inc(</w:t>
            </w:r>
            <w:r>
              <w:rPr>
                <w:rFonts w:hint="eastAsia"/>
              </w:rPr>
              <w:t>階差</w:t>
            </w:r>
            <w:r>
              <w:rPr>
                <w:rFonts w:hint="eastAsia"/>
              </w:rPr>
              <w:t>2</w:t>
            </w:r>
            <w:r>
              <w:rPr>
                <w:rFonts w:hint="eastAsia"/>
              </w:rPr>
              <w:t>をとった家計消費額</w:t>
            </w:r>
            <w:r>
              <w:rPr>
                <w:rStyle w:val="ae"/>
              </w:rPr>
              <w:footnoteReference w:id="17"/>
            </w:r>
            <w:r>
              <w:rPr>
                <w:rFonts w:hint="eastAsia"/>
              </w:rPr>
              <w:t>)</w:t>
            </w:r>
          </w:p>
        </w:tc>
        <w:tc>
          <w:tcPr>
            <w:tcW w:w="2175" w:type="dxa"/>
          </w:tcPr>
          <w:p w:rsidR="002B565D" w:rsidRDefault="002B565D" w:rsidP="006E2BDC">
            <w:r>
              <w:rPr>
                <w:rFonts w:hint="eastAsia"/>
              </w:rPr>
              <w:t>9</w:t>
            </w:r>
          </w:p>
        </w:tc>
        <w:tc>
          <w:tcPr>
            <w:tcW w:w="2176" w:type="dxa"/>
          </w:tcPr>
          <w:p w:rsidR="002B565D" w:rsidRDefault="002B565D" w:rsidP="006E2BDC">
            <w:r>
              <w:rPr>
                <w:rFonts w:hint="eastAsia"/>
              </w:rPr>
              <w:t>-2.960</w:t>
            </w:r>
          </w:p>
        </w:tc>
        <w:tc>
          <w:tcPr>
            <w:tcW w:w="2176" w:type="dxa"/>
          </w:tcPr>
          <w:p w:rsidR="002B565D" w:rsidRDefault="002B565D" w:rsidP="006E2BDC">
            <w:r>
              <w:rPr>
                <w:rFonts w:hint="eastAsia"/>
              </w:rPr>
              <w:t>-2.733</w:t>
            </w:r>
          </w:p>
        </w:tc>
      </w:tr>
    </w:tbl>
    <w:p w:rsidR="00B924FD" w:rsidRDefault="006D5112" w:rsidP="006E2BDC">
      <w:r>
        <w:rPr>
          <w:rFonts w:hint="eastAsia"/>
        </w:rPr>
        <w:t xml:space="preserve">　</w:t>
      </w:r>
    </w:p>
    <w:p w:rsidR="00342EDA" w:rsidRDefault="006D5112" w:rsidP="00B924FD">
      <w:pPr>
        <w:ind w:firstLineChars="100" w:firstLine="210"/>
      </w:pPr>
      <w:r>
        <w:rPr>
          <w:rFonts w:hint="eastAsia"/>
        </w:rPr>
        <w:t>以上の結果から、ガソリン価格・灯油価格・軽油価格・軽油供給量・原油価格</w:t>
      </w:r>
      <w:r w:rsidR="006B2A19">
        <w:rPr>
          <w:rFonts w:hint="eastAsia"/>
        </w:rPr>
        <w:t>・家計消費</w:t>
      </w:r>
      <w:r>
        <w:rPr>
          <w:rFonts w:hint="eastAsia"/>
        </w:rPr>
        <w:t>に関しては</w:t>
      </w:r>
      <w:r>
        <w:rPr>
          <w:rFonts w:hint="eastAsia"/>
        </w:rPr>
        <w:t>5%</w:t>
      </w:r>
      <w:r>
        <w:rPr>
          <w:rFonts w:hint="eastAsia"/>
        </w:rPr>
        <w:t>有意水準で定常性が確認され、ガソリン供給量と灯油供給量に関しては、</w:t>
      </w:r>
      <w:r>
        <w:rPr>
          <w:rFonts w:hint="eastAsia"/>
        </w:rPr>
        <w:t>5%</w:t>
      </w:r>
      <w:r>
        <w:rPr>
          <w:rFonts w:hint="eastAsia"/>
        </w:rPr>
        <w:t>有意水準で定常性が確認されなかった。しかし、分析に用いる変数の内の一つまでなら、定常性が確認されなくとも偶発的な相関が確認されないと考えられるため、問題ないとした。</w:t>
      </w:r>
    </w:p>
    <w:p w:rsidR="006D5112" w:rsidRDefault="006D5112" w:rsidP="006E2BDC">
      <w:r>
        <w:rPr>
          <w:rFonts w:hint="eastAsia"/>
        </w:rPr>
        <w:t xml:space="preserve">　次に</w:t>
      </w:r>
      <w:r>
        <w:rPr>
          <w:rFonts w:hint="eastAsia"/>
        </w:rPr>
        <w:t>VAR</w:t>
      </w:r>
      <w:r>
        <w:rPr>
          <w:rFonts w:hint="eastAsia"/>
        </w:rPr>
        <w:t>に用いたモデルについて説明する。</w:t>
      </w:r>
    </w:p>
    <w:p w:rsidR="006D5112" w:rsidRDefault="00A43EA0" w:rsidP="006E2BDC">
      <w:r>
        <w:rPr>
          <w:rFonts w:hint="eastAsia"/>
        </w:rPr>
        <w:t>内生</w:t>
      </w:r>
      <w:r w:rsidR="006B2A19">
        <w:rPr>
          <w:rFonts w:hint="eastAsia"/>
        </w:rPr>
        <w:t>変数：階差</w:t>
      </w:r>
      <w:r w:rsidR="006B2A19">
        <w:rPr>
          <w:rFonts w:hint="eastAsia"/>
        </w:rPr>
        <w:t>2</w:t>
      </w:r>
      <w:r w:rsidR="006B2A19">
        <w:rPr>
          <w:rFonts w:hint="eastAsia"/>
        </w:rPr>
        <w:t>をとったガソリン価格と供給量、階差</w:t>
      </w:r>
      <w:r w:rsidR="006B2A19">
        <w:rPr>
          <w:rFonts w:hint="eastAsia"/>
        </w:rPr>
        <w:t>3</w:t>
      </w:r>
      <w:r w:rsidR="006B2A19">
        <w:rPr>
          <w:rFonts w:hint="eastAsia"/>
        </w:rPr>
        <w:t>をとった石油価格と供給量、階差</w:t>
      </w:r>
      <w:r w:rsidR="006B2A19">
        <w:rPr>
          <w:rFonts w:hint="eastAsia"/>
        </w:rPr>
        <w:t>1</w:t>
      </w:r>
      <w:r w:rsidR="006B2A19">
        <w:rPr>
          <w:rFonts w:hint="eastAsia"/>
        </w:rPr>
        <w:t>をとった軽油価格と軽油供給量</w:t>
      </w:r>
    </w:p>
    <w:p w:rsidR="00A43EA0" w:rsidRDefault="00A43EA0" w:rsidP="00A43EA0">
      <w:pPr>
        <w:jc w:val="left"/>
      </w:pPr>
      <w:r>
        <w:rPr>
          <w:rFonts w:hint="eastAsia"/>
          <w:lang w:eastAsia="zh-CN"/>
        </w:rPr>
        <w:t>外生変数：</w:t>
      </w:r>
      <w:r w:rsidR="006B2A19">
        <w:rPr>
          <w:rFonts w:hint="eastAsia"/>
          <w:lang w:eastAsia="zh-CN"/>
        </w:rPr>
        <w:t>階差</w:t>
      </w:r>
      <w:r w:rsidR="006B2A19">
        <w:rPr>
          <w:rFonts w:hint="eastAsia"/>
        </w:rPr>
        <w:t>1</w:t>
      </w:r>
      <w:r w:rsidR="006B2A19">
        <w:rPr>
          <w:rFonts w:hint="eastAsia"/>
        </w:rPr>
        <w:t>をとった</w:t>
      </w:r>
      <w:r>
        <w:rPr>
          <w:rFonts w:hint="eastAsia"/>
          <w:lang w:eastAsia="zh-CN"/>
        </w:rPr>
        <w:t>原油価格、</w:t>
      </w:r>
      <w:r w:rsidR="006B2A19">
        <w:rPr>
          <w:rFonts w:hint="eastAsia"/>
          <w:lang w:eastAsia="zh-CN"/>
        </w:rPr>
        <w:t>階差</w:t>
      </w:r>
      <w:r w:rsidR="006B2A19">
        <w:rPr>
          <w:rFonts w:hint="eastAsia"/>
        </w:rPr>
        <w:t>2</w:t>
      </w:r>
      <w:r w:rsidR="006B2A19">
        <w:rPr>
          <w:rFonts w:hint="eastAsia"/>
        </w:rPr>
        <w:t>をとった家計消費額、</w:t>
      </w:r>
      <w:r>
        <w:rPr>
          <w:rFonts w:hint="eastAsia"/>
          <w:lang w:eastAsia="zh-CN"/>
        </w:rPr>
        <w:t>政策変更ダミー</w:t>
      </w:r>
      <w:r w:rsidR="006B2A19">
        <w:rPr>
          <w:rFonts w:hint="eastAsia"/>
        </w:rPr>
        <w:t xml:space="preserve"> </w:t>
      </w:r>
      <w:r>
        <w:rPr>
          <w:rFonts w:hint="eastAsia"/>
        </w:rPr>
        <w:t>(</w:t>
      </w:r>
      <w:proofErr w:type="spellStart"/>
      <w:r>
        <w:rPr>
          <w:rFonts w:hint="eastAsia"/>
        </w:rPr>
        <w:t>lawchange</w:t>
      </w:r>
      <w:proofErr w:type="spellEnd"/>
      <w:r>
        <w:rPr>
          <w:rFonts w:hint="eastAsia"/>
        </w:rPr>
        <w:t>)</w:t>
      </w:r>
      <w:r w:rsidR="006B2A19">
        <w:rPr>
          <w:rStyle w:val="ae"/>
        </w:rPr>
        <w:footnoteReference w:id="18"/>
      </w:r>
      <w:r>
        <w:rPr>
          <w:rFonts w:hint="eastAsia"/>
        </w:rPr>
        <w:t>、月次ダミー</w:t>
      </w:r>
      <w:r>
        <w:rPr>
          <w:rFonts w:hint="eastAsia"/>
        </w:rPr>
        <w:t>(</w:t>
      </w:r>
      <w:proofErr w:type="spellStart"/>
      <w:r>
        <w:rPr>
          <w:rFonts w:hint="eastAsia"/>
        </w:rPr>
        <w:t>jan,feb,mar,apr,may,june,jul,sep,oct,nov,dec</w:t>
      </w:r>
      <w:proofErr w:type="spellEnd"/>
      <w:r>
        <w:rPr>
          <w:rFonts w:hint="eastAsia"/>
        </w:rPr>
        <w:t>)</w:t>
      </w:r>
    </w:p>
    <w:p w:rsidR="00A43EA0" w:rsidRPr="00A43EA0" w:rsidRDefault="00A43EA0" w:rsidP="00A43EA0">
      <w:pPr>
        <w:jc w:val="left"/>
      </w:pPr>
      <w:r>
        <w:rPr>
          <w:rFonts w:hint="eastAsia"/>
        </w:rPr>
        <w:t>ラグ次数</w:t>
      </w:r>
      <w:r>
        <w:rPr>
          <w:rStyle w:val="ae"/>
        </w:rPr>
        <w:footnoteReference w:id="19"/>
      </w:r>
      <w:r w:rsidR="00D73CAF">
        <w:rPr>
          <w:rFonts w:hint="eastAsia"/>
        </w:rPr>
        <w:t>：全て</w:t>
      </w:r>
      <w:r w:rsidR="00D73CAF">
        <w:rPr>
          <w:rFonts w:hint="eastAsia"/>
        </w:rPr>
        <w:t>2</w:t>
      </w:r>
    </w:p>
    <w:p w:rsidR="00A43EA0" w:rsidRDefault="00A43EA0" w:rsidP="006E2BDC">
      <w:r>
        <w:t>インパルス変数：それぞれ</w:t>
      </w:r>
      <w:r w:rsidR="00B924FD">
        <w:t>価格</w:t>
      </w:r>
    </w:p>
    <w:p w:rsidR="00B924FD" w:rsidRDefault="00B924FD" w:rsidP="006E2BDC">
      <w:r>
        <w:rPr>
          <w:rFonts w:hint="eastAsia"/>
        </w:rPr>
        <w:t>レスポンス変数：それぞれ供給量</w:t>
      </w:r>
    </w:p>
    <w:p w:rsidR="00B924FD" w:rsidRDefault="00B924FD" w:rsidP="006E2BDC"/>
    <w:p w:rsidR="00B924FD" w:rsidRDefault="0099788D" w:rsidP="006E2BDC">
      <w:r>
        <w:t xml:space="preserve">　次に分析の結果を政策変更</w:t>
      </w:r>
      <w:r w:rsidR="00B924FD">
        <w:t>ダミーの値から見ていく。</w:t>
      </w:r>
    </w:p>
    <w:p w:rsidR="00B924FD" w:rsidRDefault="00B924FD" w:rsidP="006E2BDC">
      <w:r>
        <w:rPr>
          <w:rFonts w:hint="eastAsia"/>
        </w:rPr>
        <w:t xml:space="preserve">　</w:t>
      </w:r>
    </w:p>
    <w:p w:rsidR="001D7561" w:rsidRPr="006E2BDC" w:rsidRDefault="00F26696" w:rsidP="00F26696">
      <w:pPr>
        <w:pStyle w:val="aa"/>
      </w:pPr>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13</w:t>
      </w:r>
      <w:r>
        <w:fldChar w:fldCharType="end"/>
      </w:r>
      <w:r w:rsidR="001D7561">
        <w:t xml:space="preserve">　</w:t>
      </w:r>
      <w:r w:rsidR="001D7561">
        <w:rPr>
          <w:rFonts w:hint="eastAsia"/>
        </w:rPr>
        <w:t>VAR</w:t>
      </w:r>
      <w:r w:rsidR="001D7561">
        <w:rPr>
          <w:rFonts w:hint="eastAsia"/>
        </w:rPr>
        <w:t>分析の結果</w:t>
      </w:r>
      <w:r w:rsidR="001D7561">
        <w:rPr>
          <w:rFonts w:hint="eastAsia"/>
        </w:rPr>
        <w:t xml:space="preserve"> </w:t>
      </w:r>
      <w:r w:rsidR="00264C71">
        <w:rPr>
          <w:rFonts w:hint="eastAsia"/>
        </w:rPr>
        <w:t>政策変更</w:t>
      </w:r>
      <w:r w:rsidR="001D7561">
        <w:rPr>
          <w:rFonts w:hint="eastAsia"/>
        </w:rPr>
        <w:t>ダミーの値</w:t>
      </w:r>
      <w:r w:rsidR="00264C71">
        <w:rPr>
          <w:rFonts w:hint="eastAsia"/>
        </w:rPr>
        <w:t>(</w:t>
      </w:r>
      <w:r w:rsidR="00264C71">
        <w:rPr>
          <w:rFonts w:hint="eastAsia"/>
        </w:rPr>
        <w:t>石油業法</w:t>
      </w:r>
      <w:r w:rsidR="00264C71">
        <w:rPr>
          <w:rFonts w:hint="eastAsia"/>
        </w:rPr>
        <w:t>)</w:t>
      </w:r>
    </w:p>
    <w:tbl>
      <w:tblPr>
        <w:tblStyle w:val="ab"/>
        <w:tblW w:w="0" w:type="auto"/>
        <w:tblLook w:val="04A0" w:firstRow="1" w:lastRow="0" w:firstColumn="1" w:lastColumn="0" w:noHBand="0" w:noVBand="1"/>
      </w:tblPr>
      <w:tblGrid>
        <w:gridCol w:w="1740"/>
        <w:gridCol w:w="1740"/>
        <w:gridCol w:w="1740"/>
        <w:gridCol w:w="1741"/>
        <w:gridCol w:w="1741"/>
      </w:tblGrid>
      <w:tr w:rsidR="00B924FD" w:rsidTr="009E4889">
        <w:tc>
          <w:tcPr>
            <w:tcW w:w="1740" w:type="dxa"/>
            <w:vMerge w:val="restart"/>
          </w:tcPr>
          <w:p w:rsidR="00B924FD" w:rsidRDefault="00B924FD" w:rsidP="006E2BDC"/>
        </w:tc>
        <w:tc>
          <w:tcPr>
            <w:tcW w:w="3480" w:type="dxa"/>
            <w:gridSpan w:val="2"/>
          </w:tcPr>
          <w:p w:rsidR="00B924FD" w:rsidRDefault="00B924FD" w:rsidP="006E2BDC">
            <w:r>
              <w:t>価格</w:t>
            </w:r>
          </w:p>
        </w:tc>
        <w:tc>
          <w:tcPr>
            <w:tcW w:w="3482" w:type="dxa"/>
            <w:gridSpan w:val="2"/>
          </w:tcPr>
          <w:p w:rsidR="00B924FD" w:rsidRDefault="00B924FD" w:rsidP="006E2BDC">
            <w:r>
              <w:t>供給量</w:t>
            </w:r>
          </w:p>
        </w:tc>
      </w:tr>
      <w:tr w:rsidR="00B924FD" w:rsidTr="00B924FD">
        <w:tc>
          <w:tcPr>
            <w:tcW w:w="1740" w:type="dxa"/>
            <w:vMerge/>
          </w:tcPr>
          <w:p w:rsidR="00B924FD" w:rsidRDefault="00B924FD" w:rsidP="006E2BDC"/>
        </w:tc>
        <w:tc>
          <w:tcPr>
            <w:tcW w:w="1740" w:type="dxa"/>
          </w:tcPr>
          <w:p w:rsidR="00B924FD" w:rsidRDefault="00B924FD" w:rsidP="006E2BDC">
            <w:proofErr w:type="spellStart"/>
            <w:r>
              <w:rPr>
                <w:rFonts w:hint="eastAsia"/>
              </w:rPr>
              <w:t>Coef</w:t>
            </w:r>
            <w:proofErr w:type="spellEnd"/>
          </w:p>
        </w:tc>
        <w:tc>
          <w:tcPr>
            <w:tcW w:w="1740" w:type="dxa"/>
          </w:tcPr>
          <w:p w:rsidR="00B924FD" w:rsidRDefault="007E2925" w:rsidP="006E2BDC">
            <w:r>
              <w:rPr>
                <w:rFonts w:hint="eastAsia"/>
              </w:rPr>
              <w:t>P</w:t>
            </w:r>
            <w:r>
              <w:rPr>
                <w:rFonts w:hint="eastAsia"/>
              </w:rPr>
              <w:t>値</w:t>
            </w:r>
          </w:p>
        </w:tc>
        <w:tc>
          <w:tcPr>
            <w:tcW w:w="1741" w:type="dxa"/>
          </w:tcPr>
          <w:p w:rsidR="00B924FD" w:rsidRDefault="00B924FD" w:rsidP="006E2BDC">
            <w:proofErr w:type="spellStart"/>
            <w:r>
              <w:rPr>
                <w:rFonts w:hint="eastAsia"/>
              </w:rPr>
              <w:t>Coef</w:t>
            </w:r>
            <w:proofErr w:type="spellEnd"/>
          </w:p>
        </w:tc>
        <w:tc>
          <w:tcPr>
            <w:tcW w:w="1741" w:type="dxa"/>
          </w:tcPr>
          <w:p w:rsidR="00B924FD" w:rsidRDefault="007E2925" w:rsidP="006E2BDC">
            <w:r>
              <w:rPr>
                <w:rFonts w:hint="eastAsia"/>
              </w:rPr>
              <w:t>P</w:t>
            </w:r>
            <w:r>
              <w:rPr>
                <w:rFonts w:hint="eastAsia"/>
              </w:rPr>
              <w:t>値</w:t>
            </w:r>
          </w:p>
        </w:tc>
      </w:tr>
      <w:tr w:rsidR="00B924FD" w:rsidTr="00B924FD">
        <w:tc>
          <w:tcPr>
            <w:tcW w:w="1740" w:type="dxa"/>
          </w:tcPr>
          <w:p w:rsidR="00B924FD" w:rsidRDefault="00B924FD" w:rsidP="006E2BDC">
            <w:r>
              <w:t>ガソリン</w:t>
            </w:r>
          </w:p>
        </w:tc>
        <w:tc>
          <w:tcPr>
            <w:tcW w:w="1740" w:type="dxa"/>
          </w:tcPr>
          <w:p w:rsidR="00B924FD" w:rsidRDefault="00B924FD" w:rsidP="006E2BDC">
            <w:r w:rsidRPr="00B924FD">
              <w:t>-</w:t>
            </w:r>
            <w:r>
              <w:rPr>
                <w:rFonts w:hint="eastAsia"/>
              </w:rPr>
              <w:t>0</w:t>
            </w:r>
            <w:r w:rsidR="007E2925">
              <w:t>.</w:t>
            </w:r>
            <w:r w:rsidR="007E2925">
              <w:rPr>
                <w:rFonts w:hint="eastAsia"/>
              </w:rPr>
              <w:t>19</w:t>
            </w:r>
          </w:p>
        </w:tc>
        <w:tc>
          <w:tcPr>
            <w:tcW w:w="1740" w:type="dxa"/>
          </w:tcPr>
          <w:p w:rsidR="00B924FD" w:rsidRDefault="007E2925" w:rsidP="006E2BDC">
            <w:r>
              <w:rPr>
                <w:rFonts w:hint="eastAsia"/>
              </w:rPr>
              <w:t>0.35</w:t>
            </w:r>
          </w:p>
        </w:tc>
        <w:tc>
          <w:tcPr>
            <w:tcW w:w="1741" w:type="dxa"/>
          </w:tcPr>
          <w:p w:rsidR="00B924FD" w:rsidRDefault="007E2925" w:rsidP="006E2BDC">
            <w:r w:rsidRPr="007E2925">
              <w:t>-55105.32</w:t>
            </w:r>
          </w:p>
        </w:tc>
        <w:tc>
          <w:tcPr>
            <w:tcW w:w="1741" w:type="dxa"/>
          </w:tcPr>
          <w:p w:rsidR="00B924FD" w:rsidRDefault="007E2925" w:rsidP="006E2BDC">
            <w:r w:rsidRPr="007E2925">
              <w:t>0.193</w:t>
            </w:r>
          </w:p>
        </w:tc>
      </w:tr>
      <w:tr w:rsidR="00B924FD" w:rsidTr="00B924FD">
        <w:tc>
          <w:tcPr>
            <w:tcW w:w="1740" w:type="dxa"/>
          </w:tcPr>
          <w:p w:rsidR="00B924FD" w:rsidRDefault="00B924FD" w:rsidP="006E2BDC">
            <w:r>
              <w:t>灯油</w:t>
            </w:r>
          </w:p>
        </w:tc>
        <w:tc>
          <w:tcPr>
            <w:tcW w:w="1740" w:type="dxa"/>
          </w:tcPr>
          <w:p w:rsidR="00B924FD" w:rsidRDefault="00D73CAF" w:rsidP="006E2BDC">
            <w:r>
              <w:rPr>
                <w:rFonts w:hint="eastAsia"/>
              </w:rPr>
              <w:t>-0.12</w:t>
            </w:r>
          </w:p>
        </w:tc>
        <w:tc>
          <w:tcPr>
            <w:tcW w:w="1740" w:type="dxa"/>
          </w:tcPr>
          <w:p w:rsidR="00B924FD" w:rsidRDefault="00D73CAF" w:rsidP="006E2BDC">
            <w:r>
              <w:rPr>
                <w:rFonts w:hint="eastAsia"/>
              </w:rPr>
              <w:t>0.54</w:t>
            </w:r>
          </w:p>
        </w:tc>
        <w:tc>
          <w:tcPr>
            <w:tcW w:w="1741" w:type="dxa"/>
          </w:tcPr>
          <w:p w:rsidR="00B924FD" w:rsidRDefault="00D73CAF" w:rsidP="006E2BDC">
            <w:r w:rsidRPr="00D73CAF">
              <w:t>-69567.69</w:t>
            </w:r>
          </w:p>
        </w:tc>
        <w:tc>
          <w:tcPr>
            <w:tcW w:w="1741" w:type="dxa"/>
          </w:tcPr>
          <w:p w:rsidR="00B924FD" w:rsidRDefault="00D73CAF" w:rsidP="006E2BDC">
            <w:r>
              <w:rPr>
                <w:rFonts w:hint="eastAsia"/>
              </w:rPr>
              <w:t>0.52</w:t>
            </w:r>
          </w:p>
        </w:tc>
      </w:tr>
      <w:tr w:rsidR="00B924FD" w:rsidTr="00B924FD">
        <w:tc>
          <w:tcPr>
            <w:tcW w:w="1740" w:type="dxa"/>
          </w:tcPr>
          <w:p w:rsidR="00B924FD" w:rsidRDefault="00B924FD" w:rsidP="006E2BDC">
            <w:r>
              <w:t>軽油</w:t>
            </w:r>
          </w:p>
        </w:tc>
        <w:tc>
          <w:tcPr>
            <w:tcW w:w="1740" w:type="dxa"/>
          </w:tcPr>
          <w:p w:rsidR="00B924FD" w:rsidRDefault="00D73CAF" w:rsidP="006E2BDC">
            <w:r>
              <w:rPr>
                <w:rFonts w:hint="eastAsia"/>
              </w:rPr>
              <w:t>-0.17</w:t>
            </w:r>
          </w:p>
        </w:tc>
        <w:tc>
          <w:tcPr>
            <w:tcW w:w="1740" w:type="dxa"/>
          </w:tcPr>
          <w:p w:rsidR="00B924FD" w:rsidRDefault="00D73CAF" w:rsidP="006E2BDC">
            <w:r>
              <w:rPr>
                <w:rFonts w:hint="eastAsia"/>
              </w:rPr>
              <w:t>0.31</w:t>
            </w:r>
          </w:p>
        </w:tc>
        <w:tc>
          <w:tcPr>
            <w:tcW w:w="1741" w:type="dxa"/>
          </w:tcPr>
          <w:p w:rsidR="00B924FD" w:rsidRDefault="00D73CAF" w:rsidP="006E2BDC">
            <w:r>
              <w:t>-42648.42</w:t>
            </w:r>
          </w:p>
        </w:tc>
        <w:tc>
          <w:tcPr>
            <w:tcW w:w="1741" w:type="dxa"/>
          </w:tcPr>
          <w:p w:rsidR="00B924FD" w:rsidRDefault="00B924FD" w:rsidP="006E2BDC">
            <w:r w:rsidRPr="00B924FD">
              <w:t>-1.19</w:t>
            </w:r>
          </w:p>
        </w:tc>
      </w:tr>
    </w:tbl>
    <w:p w:rsidR="00B924FD" w:rsidRDefault="00B924FD" w:rsidP="006E2BDC"/>
    <w:p w:rsidR="001D7561" w:rsidRDefault="001D7561" w:rsidP="006E2BDC">
      <w:r>
        <w:rPr>
          <w:rFonts w:hint="eastAsia"/>
        </w:rPr>
        <w:t xml:space="preserve">　以上の結果から、</w:t>
      </w:r>
      <w:r w:rsidR="00D73CAF">
        <w:rPr>
          <w:rFonts w:hint="eastAsia"/>
        </w:rPr>
        <w:t>いずれも</w:t>
      </w:r>
      <w:r>
        <w:rPr>
          <w:rFonts w:hint="eastAsia"/>
        </w:rPr>
        <w:t>有意な結果が出ていないが、ガソリン・灯油・軽油ともに価格を押し下げる効果があったことと、供給量よりも価格のほうに影響を与えるものであったことが推察される。</w:t>
      </w:r>
    </w:p>
    <w:p w:rsidR="00E64523" w:rsidRDefault="00E64523" w:rsidP="006E2BDC"/>
    <w:p w:rsidR="00E64523" w:rsidRDefault="00AC42EE" w:rsidP="006E2BDC">
      <w:r>
        <w:rPr>
          <w:rFonts w:hint="eastAsia"/>
        </w:rPr>
        <w:t>（２）特石法廃止</w:t>
      </w:r>
      <w:r w:rsidR="00E64523">
        <w:rPr>
          <w:rFonts w:hint="eastAsia"/>
        </w:rPr>
        <w:t>の影響を調べるための分析</w:t>
      </w:r>
    </w:p>
    <w:p w:rsidR="00E64523" w:rsidRDefault="00E64523" w:rsidP="006E2BDC"/>
    <w:p w:rsidR="00E64523" w:rsidRDefault="00E64523" w:rsidP="006E2BDC">
      <w:r>
        <w:rPr>
          <w:rFonts w:hint="eastAsia"/>
        </w:rPr>
        <w:t xml:space="preserve">　上記と同様に</w:t>
      </w:r>
      <w:r w:rsidR="003E6EB6">
        <w:rPr>
          <w:rFonts w:hint="eastAsia"/>
        </w:rPr>
        <w:t>G</w:t>
      </w:r>
      <w:r>
        <w:rPr>
          <w:rFonts w:hint="eastAsia"/>
        </w:rPr>
        <w:t>ranger</w:t>
      </w:r>
      <w:r>
        <w:rPr>
          <w:rFonts w:hint="eastAsia"/>
        </w:rPr>
        <w:t>因果性検定を行ったところ、</w:t>
      </w:r>
      <w:r w:rsidR="003E6EB6">
        <w:rPr>
          <w:rFonts w:hint="eastAsia"/>
        </w:rPr>
        <w:t>ガソリン・軽油・灯油ともに逆因果性が見られたため、</w:t>
      </w:r>
      <w:r w:rsidR="003E6EB6">
        <w:rPr>
          <w:rFonts w:hint="eastAsia"/>
        </w:rPr>
        <w:t>VAR</w:t>
      </w:r>
      <w:r w:rsidR="003E6EB6">
        <w:rPr>
          <w:rFonts w:hint="eastAsia"/>
        </w:rPr>
        <w:t>を用いる。</w:t>
      </w:r>
    </w:p>
    <w:p w:rsidR="003E6EB6" w:rsidRDefault="003E6EB6" w:rsidP="006E2BDC">
      <w:r>
        <w:rPr>
          <w:rFonts w:hint="eastAsia"/>
        </w:rPr>
        <w:t xml:space="preserve">　</w:t>
      </w:r>
      <w:r w:rsidRPr="003E6EB6">
        <w:rPr>
          <w:rFonts w:hint="eastAsia"/>
        </w:rPr>
        <w:t>DF-GLS</w:t>
      </w:r>
      <w:r>
        <w:rPr>
          <w:rFonts w:hint="eastAsia"/>
        </w:rPr>
        <w:t>検定の結果は</w:t>
      </w:r>
      <w:r w:rsidR="00E719C6">
        <w:fldChar w:fldCharType="begin"/>
      </w:r>
      <w:r w:rsidR="00E719C6">
        <w:instrText xml:space="preserve"> </w:instrText>
      </w:r>
      <w:r w:rsidR="00E719C6">
        <w:rPr>
          <w:rFonts w:hint="eastAsia"/>
        </w:rPr>
        <w:instrText>REF _Ref462137214 \h</w:instrText>
      </w:r>
      <w:r w:rsidR="00E719C6">
        <w:instrText xml:space="preserve"> </w:instrText>
      </w:r>
      <w:r w:rsidR="00E719C6">
        <w:fldChar w:fldCharType="separate"/>
      </w:r>
      <w:r w:rsidR="00E719C6">
        <w:rPr>
          <w:rFonts w:hint="eastAsia"/>
        </w:rPr>
        <w:t>図表</w:t>
      </w:r>
      <w:r w:rsidR="00E719C6">
        <w:rPr>
          <w:rFonts w:hint="eastAsia"/>
        </w:rPr>
        <w:t xml:space="preserve"> </w:t>
      </w:r>
      <w:r w:rsidR="00E719C6">
        <w:rPr>
          <w:noProof/>
        </w:rPr>
        <w:t>11</w:t>
      </w:r>
      <w:r w:rsidR="00E719C6">
        <w:fldChar w:fldCharType="end"/>
      </w:r>
      <w:r>
        <w:rPr>
          <w:rFonts w:hint="eastAsia"/>
        </w:rPr>
        <w:t>の通りである。</w:t>
      </w:r>
    </w:p>
    <w:p w:rsidR="003E6EB6" w:rsidRDefault="003E6EB6" w:rsidP="006E2BDC"/>
    <w:p w:rsidR="006C279A" w:rsidRDefault="003E6EB6" w:rsidP="00E719C6">
      <w:pPr>
        <w:pStyle w:val="aa"/>
      </w:pPr>
      <w:bookmarkStart w:id="7" w:name="_Ref462137214"/>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sidR="00264C71">
        <w:rPr>
          <w:noProof/>
        </w:rPr>
        <w:t>14</w:t>
      </w:r>
      <w:r>
        <w:fldChar w:fldCharType="end"/>
      </w:r>
      <w:bookmarkEnd w:id="7"/>
      <w:r>
        <w:t xml:space="preserve">　</w:t>
      </w:r>
      <w:r w:rsidR="00E719C6">
        <w:rPr>
          <w:rFonts w:hint="eastAsia"/>
        </w:rPr>
        <w:t>DF-GLS</w:t>
      </w:r>
      <w:r w:rsidR="00E719C6">
        <w:rPr>
          <w:rFonts w:hint="eastAsia"/>
        </w:rPr>
        <w:t>検定の結果</w:t>
      </w:r>
    </w:p>
    <w:tbl>
      <w:tblPr>
        <w:tblStyle w:val="ab"/>
        <w:tblW w:w="0" w:type="auto"/>
        <w:tblLook w:val="04A0" w:firstRow="1" w:lastRow="0" w:firstColumn="1" w:lastColumn="0" w:noHBand="0" w:noVBand="1"/>
      </w:tblPr>
      <w:tblGrid>
        <w:gridCol w:w="1085"/>
        <w:gridCol w:w="1165"/>
        <w:gridCol w:w="1618"/>
        <w:gridCol w:w="1972"/>
      </w:tblGrid>
      <w:tr w:rsidR="006C279A" w:rsidTr="00E719C6">
        <w:tc>
          <w:tcPr>
            <w:tcW w:w="1085" w:type="dxa"/>
          </w:tcPr>
          <w:p w:rsidR="006C279A" w:rsidRDefault="006C279A" w:rsidP="00E719C6">
            <w:pPr>
              <w:jc w:val="center"/>
            </w:pPr>
            <w:r>
              <w:t>変数名</w:t>
            </w:r>
          </w:p>
        </w:tc>
        <w:tc>
          <w:tcPr>
            <w:tcW w:w="1165" w:type="dxa"/>
          </w:tcPr>
          <w:p w:rsidR="006C279A" w:rsidRDefault="006C279A" w:rsidP="00E719C6">
            <w:pPr>
              <w:jc w:val="center"/>
            </w:pPr>
            <w:r>
              <w:t>最適</w:t>
            </w:r>
            <w:r>
              <w:rPr>
                <w:rFonts w:hint="eastAsia"/>
              </w:rPr>
              <w:t>lag</w:t>
            </w:r>
          </w:p>
        </w:tc>
        <w:tc>
          <w:tcPr>
            <w:tcW w:w="1618" w:type="dxa"/>
          </w:tcPr>
          <w:p w:rsidR="006C279A" w:rsidRDefault="006C279A" w:rsidP="00E719C6">
            <w:pPr>
              <w:jc w:val="center"/>
            </w:pPr>
            <w:proofErr w:type="spellStart"/>
            <w:r>
              <w:rPr>
                <w:rFonts w:hint="eastAsia"/>
              </w:rPr>
              <w:t>TestStatistic</w:t>
            </w:r>
            <w:proofErr w:type="spellEnd"/>
          </w:p>
        </w:tc>
        <w:tc>
          <w:tcPr>
            <w:tcW w:w="1972" w:type="dxa"/>
          </w:tcPr>
          <w:p w:rsidR="006C279A" w:rsidRDefault="006C279A" w:rsidP="00E719C6">
            <w:pPr>
              <w:jc w:val="center"/>
            </w:pPr>
            <w:r>
              <w:rPr>
                <w:rFonts w:hint="eastAsia"/>
              </w:rPr>
              <w:t>5%CriticalValue</w:t>
            </w:r>
          </w:p>
        </w:tc>
      </w:tr>
      <w:tr w:rsidR="006C279A" w:rsidTr="00E719C6">
        <w:tc>
          <w:tcPr>
            <w:tcW w:w="1085" w:type="dxa"/>
          </w:tcPr>
          <w:p w:rsidR="006C279A" w:rsidRDefault="006C279A" w:rsidP="00E719C6">
            <w:pPr>
              <w:jc w:val="center"/>
            </w:pPr>
            <w:r>
              <w:rPr>
                <w:rFonts w:hint="eastAsia"/>
              </w:rPr>
              <w:t>d</w:t>
            </w:r>
            <w:r>
              <w:t>1</w:t>
            </w:r>
            <w:r>
              <w:rPr>
                <w:rFonts w:hint="eastAsia"/>
              </w:rPr>
              <w:t>gp</w:t>
            </w:r>
          </w:p>
        </w:tc>
        <w:tc>
          <w:tcPr>
            <w:tcW w:w="1165" w:type="dxa"/>
          </w:tcPr>
          <w:p w:rsidR="006C279A" w:rsidRDefault="006C279A" w:rsidP="00E719C6">
            <w:pPr>
              <w:jc w:val="center"/>
            </w:pPr>
            <w:r>
              <w:rPr>
                <w:rFonts w:hint="eastAsia"/>
              </w:rPr>
              <w:t>2</w:t>
            </w:r>
          </w:p>
        </w:tc>
        <w:tc>
          <w:tcPr>
            <w:tcW w:w="1618" w:type="dxa"/>
          </w:tcPr>
          <w:p w:rsidR="006C279A" w:rsidRDefault="006C279A" w:rsidP="00E719C6">
            <w:pPr>
              <w:jc w:val="center"/>
            </w:pPr>
            <w:r w:rsidRPr="006C279A">
              <w:t>-4.840</w:t>
            </w:r>
          </w:p>
        </w:tc>
        <w:tc>
          <w:tcPr>
            <w:tcW w:w="1972" w:type="dxa"/>
          </w:tcPr>
          <w:p w:rsidR="006C279A" w:rsidRDefault="006C279A" w:rsidP="00E719C6">
            <w:pPr>
              <w:jc w:val="center"/>
            </w:pPr>
            <w:r>
              <w:rPr>
                <w:rFonts w:hint="eastAsia"/>
              </w:rPr>
              <w:t>-3.188</w:t>
            </w:r>
          </w:p>
        </w:tc>
      </w:tr>
      <w:tr w:rsidR="006C279A" w:rsidTr="00E719C6">
        <w:tc>
          <w:tcPr>
            <w:tcW w:w="1085" w:type="dxa"/>
          </w:tcPr>
          <w:p w:rsidR="006C279A" w:rsidRDefault="006C279A" w:rsidP="00E719C6">
            <w:pPr>
              <w:jc w:val="center"/>
            </w:pPr>
            <w:r>
              <w:rPr>
                <w:rFonts w:hint="eastAsia"/>
              </w:rPr>
              <w:t>d1gq</w:t>
            </w:r>
          </w:p>
        </w:tc>
        <w:tc>
          <w:tcPr>
            <w:tcW w:w="1165" w:type="dxa"/>
          </w:tcPr>
          <w:p w:rsidR="006C279A" w:rsidRDefault="006C279A" w:rsidP="00E719C6">
            <w:pPr>
              <w:jc w:val="center"/>
            </w:pPr>
            <w:r>
              <w:rPr>
                <w:rFonts w:hint="eastAsia"/>
              </w:rPr>
              <w:t>5</w:t>
            </w:r>
          </w:p>
        </w:tc>
        <w:tc>
          <w:tcPr>
            <w:tcW w:w="1618" w:type="dxa"/>
          </w:tcPr>
          <w:p w:rsidR="006C279A" w:rsidRDefault="006C279A" w:rsidP="00E719C6">
            <w:pPr>
              <w:jc w:val="center"/>
            </w:pPr>
            <w:r>
              <w:rPr>
                <w:rFonts w:hint="eastAsia"/>
              </w:rPr>
              <w:t>-2.977</w:t>
            </w:r>
          </w:p>
        </w:tc>
        <w:tc>
          <w:tcPr>
            <w:tcW w:w="1972" w:type="dxa"/>
          </w:tcPr>
          <w:p w:rsidR="006C279A" w:rsidRDefault="006C279A" w:rsidP="00E719C6">
            <w:pPr>
              <w:jc w:val="center"/>
            </w:pPr>
            <w:r>
              <w:rPr>
                <w:rFonts w:hint="eastAsia"/>
              </w:rPr>
              <w:t>-2.994</w:t>
            </w:r>
          </w:p>
        </w:tc>
      </w:tr>
      <w:tr w:rsidR="006C279A" w:rsidTr="00E719C6">
        <w:tc>
          <w:tcPr>
            <w:tcW w:w="1085" w:type="dxa"/>
          </w:tcPr>
          <w:p w:rsidR="006C279A" w:rsidRDefault="006C279A" w:rsidP="00E719C6">
            <w:pPr>
              <w:jc w:val="center"/>
            </w:pPr>
            <w:r>
              <w:rPr>
                <w:rFonts w:hint="eastAsia"/>
              </w:rPr>
              <w:t>d1tp</w:t>
            </w:r>
          </w:p>
        </w:tc>
        <w:tc>
          <w:tcPr>
            <w:tcW w:w="1165" w:type="dxa"/>
          </w:tcPr>
          <w:p w:rsidR="006C279A" w:rsidRDefault="0099788D" w:rsidP="00E719C6">
            <w:pPr>
              <w:jc w:val="center"/>
            </w:pPr>
            <w:r>
              <w:rPr>
                <w:rFonts w:hint="eastAsia"/>
              </w:rPr>
              <w:t>4</w:t>
            </w:r>
          </w:p>
        </w:tc>
        <w:tc>
          <w:tcPr>
            <w:tcW w:w="1618" w:type="dxa"/>
          </w:tcPr>
          <w:p w:rsidR="006C279A" w:rsidRDefault="0099788D" w:rsidP="00E719C6">
            <w:pPr>
              <w:jc w:val="center"/>
            </w:pPr>
            <w:r>
              <w:rPr>
                <w:rFonts w:hint="eastAsia"/>
              </w:rPr>
              <w:t>-4.839</w:t>
            </w:r>
          </w:p>
        </w:tc>
        <w:tc>
          <w:tcPr>
            <w:tcW w:w="1972" w:type="dxa"/>
          </w:tcPr>
          <w:p w:rsidR="006C279A" w:rsidRDefault="0099788D" w:rsidP="00E719C6">
            <w:pPr>
              <w:jc w:val="center"/>
            </w:pPr>
            <w:r>
              <w:rPr>
                <w:rFonts w:hint="eastAsia"/>
              </w:rPr>
              <w:t>-3.059</w:t>
            </w:r>
          </w:p>
        </w:tc>
      </w:tr>
      <w:tr w:rsidR="006C279A" w:rsidTr="00E719C6">
        <w:tc>
          <w:tcPr>
            <w:tcW w:w="1085" w:type="dxa"/>
          </w:tcPr>
          <w:p w:rsidR="006C279A" w:rsidRDefault="006C279A" w:rsidP="00E719C6">
            <w:pPr>
              <w:jc w:val="center"/>
            </w:pPr>
            <w:r>
              <w:rPr>
                <w:rFonts w:hint="eastAsia"/>
              </w:rPr>
              <w:t>d1tq</w:t>
            </w:r>
          </w:p>
        </w:tc>
        <w:tc>
          <w:tcPr>
            <w:tcW w:w="1165" w:type="dxa"/>
          </w:tcPr>
          <w:p w:rsidR="006C279A" w:rsidRDefault="0099788D" w:rsidP="00E719C6">
            <w:pPr>
              <w:jc w:val="center"/>
            </w:pPr>
            <w:r>
              <w:rPr>
                <w:rFonts w:hint="eastAsia"/>
              </w:rPr>
              <w:t>10</w:t>
            </w:r>
          </w:p>
        </w:tc>
        <w:tc>
          <w:tcPr>
            <w:tcW w:w="1618" w:type="dxa"/>
          </w:tcPr>
          <w:p w:rsidR="006C279A" w:rsidRDefault="0099788D" w:rsidP="00E719C6">
            <w:pPr>
              <w:jc w:val="center"/>
            </w:pPr>
            <w:r>
              <w:rPr>
                <w:rFonts w:hint="eastAsia"/>
              </w:rPr>
              <w:t>-1.691</w:t>
            </w:r>
          </w:p>
        </w:tc>
        <w:tc>
          <w:tcPr>
            <w:tcW w:w="1972" w:type="dxa"/>
          </w:tcPr>
          <w:p w:rsidR="006C279A" w:rsidRDefault="0099788D" w:rsidP="00E719C6">
            <w:pPr>
              <w:jc w:val="center"/>
            </w:pPr>
            <w:r>
              <w:rPr>
                <w:rFonts w:hint="eastAsia"/>
              </w:rPr>
              <w:t>-2.681</w:t>
            </w:r>
          </w:p>
        </w:tc>
      </w:tr>
      <w:tr w:rsidR="006C279A" w:rsidTr="00E719C6">
        <w:tc>
          <w:tcPr>
            <w:tcW w:w="1085" w:type="dxa"/>
          </w:tcPr>
          <w:p w:rsidR="006C279A" w:rsidRDefault="006C279A" w:rsidP="00E719C6">
            <w:pPr>
              <w:jc w:val="center"/>
            </w:pPr>
            <w:r>
              <w:rPr>
                <w:rFonts w:hint="eastAsia"/>
              </w:rPr>
              <w:t>d1kp</w:t>
            </w:r>
          </w:p>
        </w:tc>
        <w:tc>
          <w:tcPr>
            <w:tcW w:w="1165" w:type="dxa"/>
          </w:tcPr>
          <w:p w:rsidR="006C279A" w:rsidRDefault="0099788D" w:rsidP="00E719C6">
            <w:pPr>
              <w:jc w:val="center"/>
            </w:pPr>
            <w:r>
              <w:rPr>
                <w:rFonts w:hint="eastAsia"/>
              </w:rPr>
              <w:t>10</w:t>
            </w:r>
          </w:p>
        </w:tc>
        <w:tc>
          <w:tcPr>
            <w:tcW w:w="1618" w:type="dxa"/>
          </w:tcPr>
          <w:p w:rsidR="006C279A" w:rsidRDefault="0099788D" w:rsidP="00E719C6">
            <w:pPr>
              <w:jc w:val="center"/>
            </w:pPr>
            <w:r>
              <w:rPr>
                <w:rFonts w:hint="eastAsia"/>
              </w:rPr>
              <w:t>-3.916</w:t>
            </w:r>
          </w:p>
        </w:tc>
        <w:tc>
          <w:tcPr>
            <w:tcW w:w="1972" w:type="dxa"/>
          </w:tcPr>
          <w:p w:rsidR="006C279A" w:rsidRDefault="0099788D" w:rsidP="00E719C6">
            <w:pPr>
              <w:jc w:val="center"/>
            </w:pPr>
            <w:r>
              <w:rPr>
                <w:rFonts w:hint="eastAsia"/>
              </w:rPr>
              <w:t>-3.059</w:t>
            </w:r>
          </w:p>
        </w:tc>
      </w:tr>
      <w:tr w:rsidR="006C279A" w:rsidTr="00E719C6">
        <w:tc>
          <w:tcPr>
            <w:tcW w:w="1085" w:type="dxa"/>
          </w:tcPr>
          <w:p w:rsidR="006C279A" w:rsidRDefault="006C279A" w:rsidP="00E719C6">
            <w:pPr>
              <w:jc w:val="center"/>
            </w:pPr>
            <w:r>
              <w:rPr>
                <w:rFonts w:hint="eastAsia"/>
              </w:rPr>
              <w:t>d1kq</w:t>
            </w:r>
          </w:p>
        </w:tc>
        <w:tc>
          <w:tcPr>
            <w:tcW w:w="1165" w:type="dxa"/>
          </w:tcPr>
          <w:p w:rsidR="006C279A" w:rsidRDefault="00E719C6" w:rsidP="00E719C6">
            <w:pPr>
              <w:jc w:val="center"/>
            </w:pPr>
            <w:r>
              <w:rPr>
                <w:rFonts w:hint="eastAsia"/>
              </w:rPr>
              <w:t>10</w:t>
            </w:r>
          </w:p>
        </w:tc>
        <w:tc>
          <w:tcPr>
            <w:tcW w:w="1618" w:type="dxa"/>
          </w:tcPr>
          <w:p w:rsidR="006C279A" w:rsidRDefault="0099788D" w:rsidP="00E719C6">
            <w:pPr>
              <w:jc w:val="center"/>
            </w:pPr>
            <w:r>
              <w:rPr>
                <w:rFonts w:hint="eastAsia"/>
              </w:rPr>
              <w:t>-1.259</w:t>
            </w:r>
          </w:p>
        </w:tc>
        <w:tc>
          <w:tcPr>
            <w:tcW w:w="1972" w:type="dxa"/>
          </w:tcPr>
          <w:p w:rsidR="006C279A" w:rsidRDefault="0099788D" w:rsidP="00E719C6">
            <w:pPr>
              <w:jc w:val="center"/>
            </w:pPr>
            <w:r>
              <w:rPr>
                <w:rFonts w:hint="eastAsia"/>
              </w:rPr>
              <w:t>-2.681</w:t>
            </w:r>
          </w:p>
        </w:tc>
      </w:tr>
      <w:tr w:rsidR="006C279A" w:rsidTr="00E719C6">
        <w:tc>
          <w:tcPr>
            <w:tcW w:w="1085" w:type="dxa"/>
          </w:tcPr>
          <w:p w:rsidR="006C279A" w:rsidRDefault="006C279A" w:rsidP="00E719C6">
            <w:pPr>
              <w:jc w:val="center"/>
            </w:pPr>
            <w:r>
              <w:rPr>
                <w:rFonts w:hint="eastAsia"/>
              </w:rPr>
              <w:t>d1oilpr</w:t>
            </w:r>
          </w:p>
        </w:tc>
        <w:tc>
          <w:tcPr>
            <w:tcW w:w="1165" w:type="dxa"/>
          </w:tcPr>
          <w:p w:rsidR="006C279A" w:rsidRDefault="006C279A" w:rsidP="00E719C6">
            <w:pPr>
              <w:jc w:val="center"/>
            </w:pPr>
            <w:r>
              <w:rPr>
                <w:rFonts w:hint="eastAsia"/>
              </w:rPr>
              <w:t>9</w:t>
            </w:r>
          </w:p>
        </w:tc>
        <w:tc>
          <w:tcPr>
            <w:tcW w:w="1618" w:type="dxa"/>
          </w:tcPr>
          <w:p w:rsidR="006C279A" w:rsidRDefault="006C279A" w:rsidP="00E719C6">
            <w:pPr>
              <w:jc w:val="center"/>
            </w:pPr>
            <w:r>
              <w:rPr>
                <w:rFonts w:hint="eastAsia"/>
              </w:rPr>
              <w:t>-1.043</w:t>
            </w:r>
          </w:p>
        </w:tc>
        <w:tc>
          <w:tcPr>
            <w:tcW w:w="1972" w:type="dxa"/>
          </w:tcPr>
          <w:p w:rsidR="006C279A" w:rsidRDefault="006C279A" w:rsidP="00E719C6">
            <w:pPr>
              <w:jc w:val="center"/>
            </w:pPr>
            <w:r>
              <w:rPr>
                <w:rFonts w:hint="eastAsia"/>
              </w:rPr>
              <w:t>-2.727</w:t>
            </w:r>
          </w:p>
        </w:tc>
      </w:tr>
    </w:tbl>
    <w:p w:rsidR="001D7561" w:rsidRDefault="001D7561" w:rsidP="006E2BDC"/>
    <w:p w:rsidR="00E719C6" w:rsidRDefault="00E719C6" w:rsidP="00E719C6">
      <w:pPr>
        <w:ind w:firstLineChars="100" w:firstLine="210"/>
      </w:pPr>
      <w:r>
        <w:rPr>
          <w:rFonts w:hint="eastAsia"/>
        </w:rPr>
        <w:t>ガソリン価格・灯油価格・灯油供給量・軽油価格に関しては</w:t>
      </w:r>
      <w:r>
        <w:rPr>
          <w:rFonts w:hint="eastAsia"/>
        </w:rPr>
        <w:t>5%</w:t>
      </w:r>
      <w:r>
        <w:rPr>
          <w:rFonts w:hint="eastAsia"/>
        </w:rPr>
        <w:t>有意水準で定常性が確認され、ガソリン供給量と灯油供給量と原油価格に関しては、</w:t>
      </w:r>
      <w:r>
        <w:rPr>
          <w:rFonts w:hint="eastAsia"/>
        </w:rPr>
        <w:t>5%</w:t>
      </w:r>
      <w:r>
        <w:rPr>
          <w:rFonts w:hint="eastAsia"/>
        </w:rPr>
        <w:t>有意水準で定常性が確認されなかった。</w:t>
      </w:r>
    </w:p>
    <w:p w:rsidR="00E719C6" w:rsidRDefault="00E719C6" w:rsidP="00E719C6">
      <w:pPr>
        <w:ind w:firstLineChars="100" w:firstLine="210"/>
      </w:pPr>
      <w:r>
        <w:rPr>
          <w:rFonts w:hint="eastAsia"/>
        </w:rPr>
        <w:t>VAR</w:t>
      </w:r>
      <w:r>
        <w:rPr>
          <w:rFonts w:hint="eastAsia"/>
        </w:rPr>
        <w:t>に用いたモデルについて説明する</w:t>
      </w:r>
    </w:p>
    <w:p w:rsidR="00E719C6" w:rsidRDefault="00E719C6" w:rsidP="00E719C6">
      <w:r>
        <w:rPr>
          <w:rFonts w:hint="eastAsia"/>
        </w:rPr>
        <w:t>内生変数：それぞれ、階差</w:t>
      </w:r>
      <w:r>
        <w:rPr>
          <w:rFonts w:hint="eastAsia"/>
        </w:rPr>
        <w:t>1</w:t>
      </w:r>
      <w:r>
        <w:rPr>
          <w:rFonts w:hint="eastAsia"/>
        </w:rPr>
        <w:t>をとった価格と供給量</w:t>
      </w:r>
      <w:r w:rsidR="0099788D">
        <w:rPr>
          <w:rStyle w:val="ae"/>
        </w:rPr>
        <w:footnoteReference w:id="20"/>
      </w:r>
    </w:p>
    <w:p w:rsidR="00E719C6" w:rsidRDefault="00E719C6" w:rsidP="00E719C6">
      <w:pPr>
        <w:jc w:val="left"/>
      </w:pPr>
      <w:r>
        <w:rPr>
          <w:rFonts w:hint="eastAsia"/>
          <w:lang w:eastAsia="zh-CN"/>
        </w:rPr>
        <w:t>外生変数：政策変更ダミー</w:t>
      </w:r>
      <w:r>
        <w:rPr>
          <w:rFonts w:hint="eastAsia"/>
        </w:rPr>
        <w:t xml:space="preserve"> (</w:t>
      </w:r>
      <w:proofErr w:type="spellStart"/>
      <w:r>
        <w:rPr>
          <w:rFonts w:hint="eastAsia"/>
        </w:rPr>
        <w:t>lawchange</w:t>
      </w:r>
      <w:proofErr w:type="spellEnd"/>
      <w:r>
        <w:rPr>
          <w:rFonts w:hint="eastAsia"/>
        </w:rPr>
        <w:t>)</w:t>
      </w:r>
      <w:r>
        <w:rPr>
          <w:rFonts w:hint="eastAsia"/>
        </w:rPr>
        <w:t>、月次ダミー</w:t>
      </w:r>
      <w:r>
        <w:rPr>
          <w:rFonts w:hint="eastAsia"/>
        </w:rPr>
        <w:t>(</w:t>
      </w:r>
      <w:proofErr w:type="spellStart"/>
      <w:r>
        <w:rPr>
          <w:rFonts w:hint="eastAsia"/>
        </w:rPr>
        <w:t>jan,feb,mar,apr,may,june,jul,sep,oct,nov,dec</w:t>
      </w:r>
      <w:proofErr w:type="spellEnd"/>
      <w:r>
        <w:rPr>
          <w:rFonts w:hint="eastAsia"/>
        </w:rPr>
        <w:t>)</w:t>
      </w:r>
    </w:p>
    <w:p w:rsidR="0099788D" w:rsidRPr="00A43EA0" w:rsidRDefault="00E719C6" w:rsidP="00E719C6">
      <w:pPr>
        <w:jc w:val="left"/>
      </w:pPr>
      <w:r>
        <w:rPr>
          <w:rFonts w:hint="eastAsia"/>
        </w:rPr>
        <w:t>ラグ次数</w:t>
      </w:r>
      <w:r w:rsidR="0099788D">
        <w:rPr>
          <w:rFonts w:hint="eastAsia"/>
        </w:rPr>
        <w:t>：ガソリンに関してはラグ</w:t>
      </w:r>
      <w:r w:rsidR="0099788D">
        <w:rPr>
          <w:rFonts w:hint="eastAsia"/>
        </w:rPr>
        <w:t>2</w:t>
      </w:r>
      <w:r w:rsidR="0099788D">
        <w:rPr>
          <w:rFonts w:hint="eastAsia"/>
        </w:rPr>
        <w:t>、灯油と軽油はラグ</w:t>
      </w:r>
      <w:r w:rsidR="0099788D">
        <w:rPr>
          <w:rFonts w:hint="eastAsia"/>
        </w:rPr>
        <w:t>4</w:t>
      </w:r>
    </w:p>
    <w:p w:rsidR="00E719C6" w:rsidRDefault="00E719C6" w:rsidP="00E719C6">
      <w:r>
        <w:t>インパルス変数：それぞれ価格</w:t>
      </w:r>
    </w:p>
    <w:p w:rsidR="00E719C6" w:rsidRDefault="00E719C6" w:rsidP="00E719C6">
      <w:r>
        <w:rPr>
          <w:rFonts w:hint="eastAsia"/>
        </w:rPr>
        <w:t>レスポンス変数：それぞれ供給量</w:t>
      </w:r>
    </w:p>
    <w:p w:rsidR="00E719C6" w:rsidRDefault="00E719C6" w:rsidP="00E719C6">
      <w:pPr>
        <w:ind w:firstLineChars="100" w:firstLine="210"/>
      </w:pPr>
    </w:p>
    <w:p w:rsidR="0099788D" w:rsidRDefault="0099788D" w:rsidP="00E719C6">
      <w:pPr>
        <w:ind w:firstLineChars="100" w:firstLine="210"/>
      </w:pPr>
      <w:r>
        <w:rPr>
          <w:rFonts w:hint="eastAsia"/>
        </w:rPr>
        <w:t>分析の結果を政策変更ダミーの値から見てみる。</w:t>
      </w:r>
    </w:p>
    <w:p w:rsidR="00264C71" w:rsidRDefault="00264C71" w:rsidP="00E719C6">
      <w:pPr>
        <w:ind w:firstLineChars="100" w:firstLine="210"/>
      </w:pPr>
    </w:p>
    <w:p w:rsidR="00264C71" w:rsidRDefault="00264C71" w:rsidP="00264C71">
      <w:pPr>
        <w:pStyle w:val="aa"/>
      </w:pPr>
      <w:r>
        <w:rPr>
          <w:rFonts w:hint="eastAsia"/>
        </w:rPr>
        <w:t>図表</w:t>
      </w:r>
      <w:r>
        <w:rPr>
          <w:rFonts w:hint="eastAsia"/>
        </w:rPr>
        <w:t xml:space="preserve"> </w:t>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w:instrText>
      </w:r>
      <w:r>
        <w:instrText xml:space="preserve"> </w:instrText>
      </w:r>
      <w:r>
        <w:fldChar w:fldCharType="separate"/>
      </w:r>
      <w:r>
        <w:rPr>
          <w:noProof/>
        </w:rPr>
        <w:t>15</w:t>
      </w:r>
      <w:r>
        <w:fldChar w:fldCharType="end"/>
      </w:r>
      <w:r>
        <w:t xml:space="preserve">　</w:t>
      </w:r>
      <w:r w:rsidRPr="00264C71">
        <w:rPr>
          <w:rFonts w:hint="eastAsia"/>
        </w:rPr>
        <w:t xml:space="preserve"> VAR</w:t>
      </w:r>
      <w:r w:rsidRPr="00264C71">
        <w:rPr>
          <w:rFonts w:hint="eastAsia"/>
        </w:rPr>
        <w:t>分析の結果</w:t>
      </w:r>
      <w:r w:rsidRPr="00264C71">
        <w:rPr>
          <w:rFonts w:hint="eastAsia"/>
        </w:rPr>
        <w:t xml:space="preserve"> </w:t>
      </w:r>
      <w:r w:rsidRPr="00264C71">
        <w:rPr>
          <w:rFonts w:hint="eastAsia"/>
        </w:rPr>
        <w:t>政策変更ダミーの値</w:t>
      </w:r>
      <w:r>
        <w:rPr>
          <w:rFonts w:hint="eastAsia"/>
        </w:rPr>
        <w:t>(</w:t>
      </w:r>
      <w:r>
        <w:rPr>
          <w:rFonts w:hint="eastAsia"/>
        </w:rPr>
        <w:t>特石法廃止</w:t>
      </w:r>
      <w:r>
        <w:rPr>
          <w:rFonts w:hint="eastAsia"/>
        </w:rPr>
        <w:t>)</w:t>
      </w:r>
    </w:p>
    <w:tbl>
      <w:tblPr>
        <w:tblStyle w:val="ab"/>
        <w:tblW w:w="0" w:type="auto"/>
        <w:tblLook w:val="04A0" w:firstRow="1" w:lastRow="0" w:firstColumn="1" w:lastColumn="0" w:noHBand="0" w:noVBand="1"/>
      </w:tblPr>
      <w:tblGrid>
        <w:gridCol w:w="1740"/>
        <w:gridCol w:w="1740"/>
        <w:gridCol w:w="1740"/>
        <w:gridCol w:w="1741"/>
        <w:gridCol w:w="1741"/>
      </w:tblGrid>
      <w:tr w:rsidR="0099788D" w:rsidTr="00D92E7E">
        <w:tc>
          <w:tcPr>
            <w:tcW w:w="1740" w:type="dxa"/>
            <w:vMerge w:val="restart"/>
          </w:tcPr>
          <w:p w:rsidR="0099788D" w:rsidRDefault="0099788D" w:rsidP="00E719C6"/>
        </w:tc>
        <w:tc>
          <w:tcPr>
            <w:tcW w:w="3480" w:type="dxa"/>
            <w:gridSpan w:val="2"/>
          </w:tcPr>
          <w:p w:rsidR="0099788D" w:rsidRDefault="0099788D" w:rsidP="00E719C6">
            <w:r>
              <w:t>価格</w:t>
            </w:r>
          </w:p>
        </w:tc>
        <w:tc>
          <w:tcPr>
            <w:tcW w:w="3482" w:type="dxa"/>
            <w:gridSpan w:val="2"/>
          </w:tcPr>
          <w:p w:rsidR="0099788D" w:rsidRDefault="0099788D" w:rsidP="00E719C6">
            <w:r>
              <w:t>供給量</w:t>
            </w:r>
          </w:p>
        </w:tc>
      </w:tr>
      <w:tr w:rsidR="0099788D" w:rsidTr="0099788D">
        <w:tc>
          <w:tcPr>
            <w:tcW w:w="1740" w:type="dxa"/>
            <w:vMerge/>
          </w:tcPr>
          <w:p w:rsidR="0099788D" w:rsidRDefault="0099788D" w:rsidP="00E719C6"/>
        </w:tc>
        <w:tc>
          <w:tcPr>
            <w:tcW w:w="1740" w:type="dxa"/>
          </w:tcPr>
          <w:p w:rsidR="0099788D" w:rsidRDefault="0099788D" w:rsidP="00E719C6">
            <w:proofErr w:type="spellStart"/>
            <w:r>
              <w:rPr>
                <w:rFonts w:hint="eastAsia"/>
              </w:rPr>
              <w:t>Coef</w:t>
            </w:r>
            <w:proofErr w:type="spellEnd"/>
          </w:p>
        </w:tc>
        <w:tc>
          <w:tcPr>
            <w:tcW w:w="1740" w:type="dxa"/>
          </w:tcPr>
          <w:p w:rsidR="0099788D" w:rsidRDefault="0099788D" w:rsidP="00E719C6">
            <w:r>
              <w:rPr>
                <w:rFonts w:hint="eastAsia"/>
              </w:rPr>
              <w:t>P</w:t>
            </w:r>
            <w:r>
              <w:rPr>
                <w:rFonts w:hint="eastAsia"/>
              </w:rPr>
              <w:t>値</w:t>
            </w:r>
          </w:p>
        </w:tc>
        <w:tc>
          <w:tcPr>
            <w:tcW w:w="1741" w:type="dxa"/>
          </w:tcPr>
          <w:p w:rsidR="0099788D" w:rsidRDefault="0099788D" w:rsidP="00E719C6">
            <w:proofErr w:type="spellStart"/>
            <w:r>
              <w:t>Coef</w:t>
            </w:r>
            <w:proofErr w:type="spellEnd"/>
          </w:p>
        </w:tc>
        <w:tc>
          <w:tcPr>
            <w:tcW w:w="1741" w:type="dxa"/>
          </w:tcPr>
          <w:p w:rsidR="0099788D" w:rsidRDefault="0099788D" w:rsidP="00E719C6">
            <w:r>
              <w:t>P</w:t>
            </w:r>
            <w:r>
              <w:rPr>
                <w:rFonts w:hint="eastAsia"/>
              </w:rPr>
              <w:t>値</w:t>
            </w:r>
          </w:p>
        </w:tc>
      </w:tr>
      <w:tr w:rsidR="0099788D" w:rsidTr="0099788D">
        <w:tc>
          <w:tcPr>
            <w:tcW w:w="1740" w:type="dxa"/>
          </w:tcPr>
          <w:p w:rsidR="0099788D" w:rsidRDefault="0099788D" w:rsidP="00E719C6">
            <w:r>
              <w:t>ガソリン</w:t>
            </w:r>
          </w:p>
        </w:tc>
        <w:tc>
          <w:tcPr>
            <w:tcW w:w="1740" w:type="dxa"/>
          </w:tcPr>
          <w:p w:rsidR="0099788D" w:rsidRDefault="00CF69E2" w:rsidP="00E719C6">
            <w:r>
              <w:rPr>
                <w:rFonts w:hint="eastAsia"/>
              </w:rPr>
              <w:t>0.12</w:t>
            </w:r>
          </w:p>
        </w:tc>
        <w:tc>
          <w:tcPr>
            <w:tcW w:w="1740" w:type="dxa"/>
          </w:tcPr>
          <w:p w:rsidR="0099788D" w:rsidRDefault="00CF69E2" w:rsidP="00E719C6">
            <w:r>
              <w:rPr>
                <w:rFonts w:hint="eastAsia"/>
              </w:rPr>
              <w:t>0.50</w:t>
            </w:r>
          </w:p>
        </w:tc>
        <w:tc>
          <w:tcPr>
            <w:tcW w:w="1741" w:type="dxa"/>
          </w:tcPr>
          <w:p w:rsidR="0099788D" w:rsidRDefault="00CF69E2" w:rsidP="00E719C6">
            <w:r>
              <w:t>-8460.36</w:t>
            </w:r>
          </w:p>
        </w:tc>
        <w:tc>
          <w:tcPr>
            <w:tcW w:w="1741" w:type="dxa"/>
          </w:tcPr>
          <w:p w:rsidR="0099788D" w:rsidRDefault="00CF69E2" w:rsidP="00E719C6">
            <w:r>
              <w:t>0.5</w:t>
            </w:r>
            <w:r>
              <w:rPr>
                <w:rFonts w:hint="eastAsia"/>
              </w:rPr>
              <w:t>9</w:t>
            </w:r>
          </w:p>
        </w:tc>
      </w:tr>
      <w:tr w:rsidR="0099788D" w:rsidTr="0099788D">
        <w:tc>
          <w:tcPr>
            <w:tcW w:w="1740" w:type="dxa"/>
          </w:tcPr>
          <w:p w:rsidR="0099788D" w:rsidRDefault="0099788D" w:rsidP="00E719C6">
            <w:r>
              <w:t>灯油</w:t>
            </w:r>
          </w:p>
        </w:tc>
        <w:tc>
          <w:tcPr>
            <w:tcW w:w="1740" w:type="dxa"/>
          </w:tcPr>
          <w:p w:rsidR="0099788D" w:rsidRDefault="00CF69E2" w:rsidP="00E719C6">
            <w:r>
              <w:rPr>
                <w:rFonts w:hint="eastAsia"/>
              </w:rPr>
              <w:t>0.31</w:t>
            </w:r>
          </w:p>
        </w:tc>
        <w:tc>
          <w:tcPr>
            <w:tcW w:w="1740" w:type="dxa"/>
          </w:tcPr>
          <w:p w:rsidR="0099788D" w:rsidRDefault="00CF69E2" w:rsidP="00E719C6">
            <w:r>
              <w:rPr>
                <w:rFonts w:hint="eastAsia"/>
              </w:rPr>
              <w:t>0.046</w:t>
            </w:r>
          </w:p>
        </w:tc>
        <w:tc>
          <w:tcPr>
            <w:tcW w:w="1741" w:type="dxa"/>
          </w:tcPr>
          <w:p w:rsidR="0099788D" w:rsidRDefault="00CF69E2" w:rsidP="00E719C6">
            <w:r>
              <w:rPr>
                <w:rFonts w:hint="eastAsia"/>
              </w:rPr>
              <w:t>-70585.63</w:t>
            </w:r>
          </w:p>
        </w:tc>
        <w:tc>
          <w:tcPr>
            <w:tcW w:w="1741" w:type="dxa"/>
          </w:tcPr>
          <w:p w:rsidR="0099788D" w:rsidRDefault="00CF69E2" w:rsidP="00E719C6">
            <w:r>
              <w:rPr>
                <w:rFonts w:hint="eastAsia"/>
              </w:rPr>
              <w:t>0.18</w:t>
            </w:r>
          </w:p>
        </w:tc>
      </w:tr>
      <w:tr w:rsidR="0099788D" w:rsidTr="0099788D">
        <w:tc>
          <w:tcPr>
            <w:tcW w:w="1740" w:type="dxa"/>
          </w:tcPr>
          <w:p w:rsidR="0099788D" w:rsidRDefault="0099788D" w:rsidP="00E719C6">
            <w:r>
              <w:lastRenderedPageBreak/>
              <w:t>軽油</w:t>
            </w:r>
          </w:p>
        </w:tc>
        <w:tc>
          <w:tcPr>
            <w:tcW w:w="1740" w:type="dxa"/>
          </w:tcPr>
          <w:p w:rsidR="0099788D" w:rsidRDefault="00CF69E2" w:rsidP="00E719C6">
            <w:r>
              <w:rPr>
                <w:rFonts w:hint="eastAsia"/>
              </w:rPr>
              <w:t>0.29</w:t>
            </w:r>
          </w:p>
        </w:tc>
        <w:tc>
          <w:tcPr>
            <w:tcW w:w="1740" w:type="dxa"/>
          </w:tcPr>
          <w:p w:rsidR="0099788D" w:rsidRDefault="00CF69E2" w:rsidP="00E719C6">
            <w:r>
              <w:t>0.1</w:t>
            </w:r>
            <w:r>
              <w:rPr>
                <w:rFonts w:hint="eastAsia"/>
              </w:rPr>
              <w:t>1</w:t>
            </w:r>
          </w:p>
        </w:tc>
        <w:tc>
          <w:tcPr>
            <w:tcW w:w="1741" w:type="dxa"/>
          </w:tcPr>
          <w:p w:rsidR="0099788D" w:rsidRDefault="00CF69E2" w:rsidP="00E719C6">
            <w:r w:rsidRPr="00CF69E2">
              <w:t>-54418.35</w:t>
            </w:r>
          </w:p>
        </w:tc>
        <w:tc>
          <w:tcPr>
            <w:tcW w:w="1741" w:type="dxa"/>
          </w:tcPr>
          <w:p w:rsidR="0099788D" w:rsidRDefault="00CF69E2" w:rsidP="00E719C6">
            <w:r w:rsidRPr="00CF69E2">
              <w:t>0.008</w:t>
            </w:r>
          </w:p>
        </w:tc>
      </w:tr>
    </w:tbl>
    <w:p w:rsidR="0099788D" w:rsidRPr="00E719C6" w:rsidRDefault="0099788D" w:rsidP="00E719C6">
      <w:pPr>
        <w:ind w:firstLineChars="100" w:firstLine="210"/>
      </w:pPr>
    </w:p>
    <w:p w:rsidR="00E719C6" w:rsidRDefault="00CF69E2" w:rsidP="00CF69E2">
      <w:pPr>
        <w:ind w:firstLineChars="100" w:firstLine="210"/>
      </w:pPr>
      <w:r>
        <w:rPr>
          <w:rFonts w:hint="eastAsia"/>
        </w:rPr>
        <w:t>以上から、価格に関しては押し上げる効果が特に灯油に関しては有意な結果として出たこと、供給量に関しては押し下げる効果があること特に軽油に関してはそれが有意な結果として出ていることが分かる。</w:t>
      </w:r>
    </w:p>
    <w:p w:rsidR="00CF69E2" w:rsidRDefault="00264C71" w:rsidP="00CF69E2">
      <w:pPr>
        <w:ind w:firstLineChars="100" w:firstLine="210"/>
      </w:pPr>
      <w:r>
        <w:rPr>
          <w:rFonts w:hint="eastAsia"/>
        </w:rPr>
        <w:t>この価格に関して押し上げる</w:t>
      </w:r>
      <w:r w:rsidR="00CF69E2">
        <w:rPr>
          <w:rFonts w:hint="eastAsia"/>
        </w:rPr>
        <w:t>結果</w:t>
      </w:r>
      <w:r>
        <w:rPr>
          <w:rFonts w:hint="eastAsia"/>
        </w:rPr>
        <w:t>が確認されたことに関しては</w:t>
      </w:r>
      <w:r w:rsidR="00CF69E2">
        <w:rPr>
          <w:rFonts w:hint="eastAsia"/>
        </w:rPr>
        <w:t>、</w:t>
      </w:r>
      <w:r>
        <w:rPr>
          <w:rFonts w:hint="eastAsia"/>
        </w:rPr>
        <w:t>とりわけガソリン価格について</w:t>
      </w:r>
      <w:sdt>
        <w:sdtPr>
          <w:rPr>
            <w:rFonts w:hint="eastAsia"/>
          </w:rPr>
          <w:id w:val="2017271631"/>
          <w:citation/>
        </w:sdtPr>
        <w:sdtEndPr/>
        <w:sdtContent>
          <w:r w:rsidR="00B133D2">
            <w:fldChar w:fldCharType="begin"/>
          </w:r>
          <w:r w:rsidR="00B133D2">
            <w:instrText xml:space="preserve"> </w:instrText>
          </w:r>
          <w:r w:rsidR="00B133D2">
            <w:rPr>
              <w:rFonts w:hint="eastAsia"/>
            </w:rPr>
            <w:instrText xml:space="preserve">CITATION </w:instrText>
          </w:r>
          <w:r w:rsidR="00B133D2">
            <w:rPr>
              <w:rFonts w:hint="eastAsia"/>
            </w:rPr>
            <w:instrText>内藤隆</w:instrText>
          </w:r>
          <w:r w:rsidR="00B133D2">
            <w:rPr>
              <w:rFonts w:hint="eastAsia"/>
            </w:rPr>
            <w:instrText>12 \l 1041</w:instrText>
          </w:r>
          <w:r w:rsidR="00B133D2">
            <w:instrText xml:space="preserve"> </w:instrText>
          </w:r>
          <w:r w:rsidR="00B133D2">
            <w:fldChar w:fldCharType="separate"/>
          </w:r>
          <w:r w:rsidR="00B133D2">
            <w:rPr>
              <w:rFonts w:hint="eastAsia"/>
              <w:noProof/>
            </w:rPr>
            <w:t xml:space="preserve"> [</w:t>
          </w:r>
          <w:r w:rsidR="00B133D2">
            <w:rPr>
              <w:rFonts w:hint="eastAsia"/>
              <w:noProof/>
            </w:rPr>
            <w:t>内藤隆夫</w:t>
          </w:r>
          <w:r w:rsidR="00B133D2">
            <w:rPr>
              <w:rFonts w:hint="eastAsia"/>
              <w:noProof/>
            </w:rPr>
            <w:t>, 2012]</w:t>
          </w:r>
          <w:r w:rsidR="00B133D2">
            <w:fldChar w:fldCharType="end"/>
          </w:r>
        </w:sdtContent>
      </w:sdt>
      <w:r w:rsidR="00B133D2">
        <w:rPr>
          <w:rFonts w:hint="eastAsia"/>
        </w:rPr>
        <w:t>p64</w:t>
      </w:r>
      <w:r w:rsidR="00B133D2">
        <w:rPr>
          <w:rFonts w:hint="eastAsia"/>
        </w:rPr>
        <w:t>でも述べられている通り</w:t>
      </w:r>
      <w:r w:rsidR="00B133D2">
        <w:rPr>
          <w:rStyle w:val="ae"/>
        </w:rPr>
        <w:footnoteReference w:id="21"/>
      </w:r>
      <w:r w:rsidR="00B133D2">
        <w:rPr>
          <w:rFonts w:hint="eastAsia"/>
        </w:rPr>
        <w:t>、</w:t>
      </w:r>
      <w:r w:rsidR="00FD3416">
        <w:rPr>
          <w:rFonts w:hint="eastAsia"/>
        </w:rPr>
        <w:t>政策のアナウンス効果が大きかったのではないかということが推察される。</w:t>
      </w:r>
      <w:r w:rsidRPr="00264C71">
        <w:rPr>
          <w:rFonts w:hint="eastAsia"/>
        </w:rPr>
        <w:t>つまり、政策変更による影響よりも、政策変更の公表による効果の方が大きいと考えられる。</w:t>
      </w:r>
      <w:r>
        <w:rPr>
          <w:rFonts w:hint="eastAsia"/>
        </w:rPr>
        <w:t>理由としては、</w:t>
      </w:r>
      <w:r w:rsidRPr="00264C71">
        <w:rPr>
          <w:rFonts w:hint="eastAsia"/>
        </w:rPr>
        <w:t>図表</w:t>
      </w:r>
      <w:r w:rsidRPr="00264C71">
        <w:rPr>
          <w:rFonts w:hint="eastAsia"/>
        </w:rPr>
        <w:t xml:space="preserve"> 1</w:t>
      </w:r>
      <w:r>
        <w:rPr>
          <w:rFonts w:hint="eastAsia"/>
        </w:rPr>
        <w:t>から分かるとおり、</w:t>
      </w:r>
      <w:r w:rsidRPr="00264C71">
        <w:rPr>
          <w:rFonts w:hint="eastAsia"/>
        </w:rPr>
        <w:t>1994</w:t>
      </w:r>
      <w:r w:rsidRPr="00264C71">
        <w:rPr>
          <w:rFonts w:hint="eastAsia"/>
        </w:rPr>
        <w:t>年</w:t>
      </w:r>
      <w:r w:rsidRPr="00264C71">
        <w:rPr>
          <w:rFonts w:hint="eastAsia"/>
        </w:rPr>
        <w:t>4</w:t>
      </w:r>
      <w:r>
        <w:rPr>
          <w:rFonts w:hint="eastAsia"/>
        </w:rPr>
        <w:t>月からガソリン価格が大幅に下落したこと</w:t>
      </w:r>
      <w:r w:rsidR="00303D6A">
        <w:rPr>
          <w:rStyle w:val="ae"/>
        </w:rPr>
        <w:footnoteReference w:id="22"/>
      </w:r>
      <w:r>
        <w:rPr>
          <w:rFonts w:hint="eastAsia"/>
        </w:rPr>
        <w:t>と、</w:t>
      </w:r>
      <w:r w:rsidRPr="00264C71">
        <w:rPr>
          <w:rFonts w:hint="eastAsia"/>
        </w:rPr>
        <w:t>政策変更の中間とりまとめが行われたのは</w:t>
      </w:r>
      <w:r w:rsidRPr="00264C71">
        <w:rPr>
          <w:rFonts w:hint="eastAsia"/>
        </w:rPr>
        <w:t>1994</w:t>
      </w:r>
      <w:r w:rsidRPr="00264C71">
        <w:rPr>
          <w:rFonts w:hint="eastAsia"/>
        </w:rPr>
        <w:t>年</w:t>
      </w:r>
      <w:r w:rsidRPr="00264C71">
        <w:rPr>
          <w:rFonts w:hint="eastAsia"/>
        </w:rPr>
        <w:t>6</w:t>
      </w:r>
      <w:r w:rsidRPr="00264C71">
        <w:rPr>
          <w:rFonts w:hint="eastAsia"/>
        </w:rPr>
        <w:t>月である</w:t>
      </w:r>
      <w:r w:rsidRPr="00264C71">
        <w:rPr>
          <w:rFonts w:hint="eastAsia"/>
        </w:rPr>
        <w:t>( [</w:t>
      </w:r>
      <w:r w:rsidRPr="00264C71">
        <w:rPr>
          <w:rFonts w:hint="eastAsia"/>
        </w:rPr>
        <w:t>内藤隆夫</w:t>
      </w:r>
      <w:r w:rsidRPr="00264C71">
        <w:rPr>
          <w:rFonts w:hint="eastAsia"/>
        </w:rPr>
        <w:t>, 2012]p62</w:t>
      </w:r>
      <w:r w:rsidRPr="00264C71">
        <w:rPr>
          <w:rFonts w:hint="eastAsia"/>
        </w:rPr>
        <w:t>参照</w:t>
      </w:r>
      <w:r w:rsidRPr="00264C71">
        <w:rPr>
          <w:rFonts w:hint="eastAsia"/>
        </w:rPr>
        <w:t>)</w:t>
      </w:r>
      <w:r>
        <w:rPr>
          <w:rFonts w:hint="eastAsia"/>
        </w:rPr>
        <w:t>ということが挙げられる</w:t>
      </w:r>
      <w:r w:rsidRPr="00264C71">
        <w:rPr>
          <w:rFonts w:hint="eastAsia"/>
        </w:rPr>
        <w:t>。</w:t>
      </w:r>
    </w:p>
    <w:p w:rsidR="00CF69E2" w:rsidRDefault="00CF69E2" w:rsidP="006E2BDC"/>
    <w:p w:rsidR="00AC42EE" w:rsidRPr="00E719C6" w:rsidRDefault="00AC42EE" w:rsidP="006E2BDC">
      <w:r>
        <w:rPr>
          <w:rFonts w:hint="eastAsia"/>
        </w:rPr>
        <w:t>（３）政策の早さに関する分析</w:t>
      </w:r>
    </w:p>
    <w:p w:rsidR="001D7561" w:rsidRDefault="001D7561" w:rsidP="006E2BDC">
      <w:r>
        <w:rPr>
          <w:rFonts w:hint="eastAsia"/>
        </w:rPr>
        <w:t xml:space="preserve">　最後に</w:t>
      </w:r>
      <w:r>
        <w:rPr>
          <w:rFonts w:hint="eastAsia"/>
        </w:rPr>
        <w:t>CIRF</w:t>
      </w:r>
      <w:r>
        <w:rPr>
          <w:rFonts w:hint="eastAsia"/>
        </w:rPr>
        <w:t>を用いて、政策の影響の早さ</w:t>
      </w:r>
      <w:r w:rsidR="00396BC1">
        <w:rPr>
          <w:rFonts w:hint="eastAsia"/>
        </w:rPr>
        <w:t>、つまり影響が落ち着くまでの早さ</w:t>
      </w:r>
      <w:r>
        <w:rPr>
          <w:rFonts w:hint="eastAsia"/>
        </w:rPr>
        <w:t>を見ていく。</w:t>
      </w:r>
      <w:r w:rsidR="00396BC1">
        <w:rPr>
          <w:rFonts w:hint="eastAsia"/>
        </w:rPr>
        <w:t>左が石油業法廃止の分析のもの、右が石油関連整備法施行の分析のものである。</w:t>
      </w:r>
    </w:p>
    <w:p w:rsidR="001D7561" w:rsidRDefault="001D7561" w:rsidP="001D7561"/>
    <w:p w:rsidR="001D7561" w:rsidRPr="001D7561" w:rsidRDefault="001D7561" w:rsidP="001D7561">
      <w:pPr>
        <w:rPr>
          <w:b/>
        </w:rPr>
      </w:pPr>
      <w:r w:rsidRPr="001D7561">
        <w:rPr>
          <w:b/>
        </w:rPr>
        <w:t>図表</w:t>
      </w:r>
      <w:r w:rsidRPr="001D7561">
        <w:rPr>
          <w:b/>
        </w:rPr>
        <w:fldChar w:fldCharType="begin"/>
      </w:r>
      <w:r w:rsidRPr="001D7561">
        <w:rPr>
          <w:b/>
        </w:rPr>
        <w:instrText xml:space="preserve"> SEQ </w:instrText>
      </w:r>
      <w:r w:rsidRPr="001D7561">
        <w:rPr>
          <w:b/>
        </w:rPr>
        <w:instrText>図</w:instrText>
      </w:r>
      <w:r w:rsidRPr="001D7561">
        <w:rPr>
          <w:b/>
        </w:rPr>
        <w:instrText xml:space="preserve"> \* ARABIC </w:instrText>
      </w:r>
      <w:r w:rsidRPr="001D7561">
        <w:rPr>
          <w:b/>
        </w:rPr>
        <w:fldChar w:fldCharType="separate"/>
      </w:r>
      <w:r w:rsidR="00843426">
        <w:rPr>
          <w:b/>
          <w:noProof/>
        </w:rPr>
        <w:t>5</w:t>
      </w:r>
      <w:r w:rsidRPr="001D7561">
        <w:rPr>
          <w:b/>
        </w:rPr>
        <w:fldChar w:fldCharType="end"/>
      </w:r>
      <w:r w:rsidRPr="001D7561">
        <w:rPr>
          <w:b/>
        </w:rPr>
        <w:t xml:space="preserve">　ガソリンの</w:t>
      </w:r>
      <w:r w:rsidRPr="001D7561">
        <w:rPr>
          <w:rFonts w:hint="eastAsia"/>
          <w:b/>
        </w:rPr>
        <w:t>CIRF</w:t>
      </w:r>
      <w:r w:rsidRPr="001D7561">
        <w:rPr>
          <w:rFonts w:hint="eastAsia"/>
          <w:b/>
        </w:rPr>
        <w:t>のグラフ</w:t>
      </w:r>
    </w:p>
    <w:p w:rsidR="001D7561" w:rsidRDefault="00396BC1" w:rsidP="006E2BDC">
      <w:r>
        <w:rPr>
          <w:noProof/>
        </w:rPr>
        <w:drawing>
          <wp:inline distT="0" distB="0" distL="0" distR="0">
            <wp:extent cx="5401945" cy="1854200"/>
            <wp:effectExtent l="0" t="0" r="825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945" cy="1854200"/>
                    </a:xfrm>
                    <a:prstGeom prst="rect">
                      <a:avLst/>
                    </a:prstGeom>
                    <a:noFill/>
                    <a:ln>
                      <a:noFill/>
                    </a:ln>
                  </pic:spPr>
                </pic:pic>
              </a:graphicData>
            </a:graphic>
          </wp:inline>
        </w:drawing>
      </w:r>
    </w:p>
    <w:p w:rsidR="001D7561" w:rsidRDefault="001D7561" w:rsidP="006E2BDC"/>
    <w:p w:rsidR="001D7561" w:rsidRDefault="001D7561" w:rsidP="001D7561">
      <w:pPr>
        <w:pStyle w:val="aa"/>
      </w:pPr>
      <w:r>
        <w:t>図表</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843426">
        <w:rPr>
          <w:noProof/>
        </w:rPr>
        <w:t>6</w:t>
      </w:r>
      <w:r>
        <w:fldChar w:fldCharType="end"/>
      </w:r>
      <w:r>
        <w:t xml:space="preserve">　灯油の</w:t>
      </w:r>
      <w:r>
        <w:rPr>
          <w:rFonts w:hint="eastAsia"/>
        </w:rPr>
        <w:t>CIRF</w:t>
      </w:r>
      <w:r>
        <w:rPr>
          <w:rFonts w:hint="eastAsia"/>
        </w:rPr>
        <w:t>のグラフ</w:t>
      </w:r>
    </w:p>
    <w:p w:rsidR="00396BC1" w:rsidRPr="00396BC1" w:rsidRDefault="00396BC1" w:rsidP="00396BC1"/>
    <w:p w:rsidR="001D7561" w:rsidRPr="006E2BDC" w:rsidRDefault="00396BC1" w:rsidP="006E2BDC">
      <w:r>
        <w:rPr>
          <w:noProof/>
        </w:rPr>
        <w:lastRenderedPageBreak/>
        <w:drawing>
          <wp:inline distT="0" distB="0" distL="0" distR="0">
            <wp:extent cx="5401945" cy="1955800"/>
            <wp:effectExtent l="0" t="0" r="8255"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945" cy="1955800"/>
                    </a:xfrm>
                    <a:prstGeom prst="rect">
                      <a:avLst/>
                    </a:prstGeom>
                    <a:noFill/>
                    <a:ln>
                      <a:noFill/>
                    </a:ln>
                  </pic:spPr>
                </pic:pic>
              </a:graphicData>
            </a:graphic>
          </wp:inline>
        </w:drawing>
      </w:r>
    </w:p>
    <w:p w:rsidR="00996B10" w:rsidRDefault="00996B10" w:rsidP="00996B10"/>
    <w:p w:rsidR="00843426" w:rsidRDefault="00843426" w:rsidP="00843426">
      <w:pPr>
        <w:pStyle w:val="aa"/>
      </w:pPr>
      <w:r>
        <w:t>図表</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7</w:t>
      </w:r>
      <w:r>
        <w:fldChar w:fldCharType="end"/>
      </w:r>
      <w:r>
        <w:t xml:space="preserve">　軽油の</w:t>
      </w:r>
      <w:r>
        <w:rPr>
          <w:rFonts w:hint="eastAsia"/>
        </w:rPr>
        <w:t>CIRF</w:t>
      </w:r>
      <w:r>
        <w:rPr>
          <w:rFonts w:hint="eastAsia"/>
        </w:rPr>
        <w:t>のグラフ</w:t>
      </w:r>
    </w:p>
    <w:p w:rsidR="001D7561" w:rsidRPr="00396BC1" w:rsidRDefault="00396BC1" w:rsidP="00996B10">
      <w:r>
        <w:rPr>
          <w:noProof/>
        </w:rPr>
        <w:drawing>
          <wp:inline distT="0" distB="0" distL="0" distR="0">
            <wp:extent cx="5393055" cy="20574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3055" cy="2057400"/>
                    </a:xfrm>
                    <a:prstGeom prst="rect">
                      <a:avLst/>
                    </a:prstGeom>
                    <a:noFill/>
                    <a:ln>
                      <a:noFill/>
                    </a:ln>
                  </pic:spPr>
                </pic:pic>
              </a:graphicData>
            </a:graphic>
          </wp:inline>
        </w:drawing>
      </w:r>
    </w:p>
    <w:p w:rsidR="00843426" w:rsidRDefault="00843426" w:rsidP="00996B10"/>
    <w:p w:rsidR="00843426" w:rsidRDefault="00843426" w:rsidP="00992606">
      <w:pPr>
        <w:ind w:firstLineChars="100" w:firstLine="210"/>
      </w:pPr>
      <w:r>
        <w:rPr>
          <w:rFonts w:hint="eastAsia"/>
        </w:rPr>
        <w:t>いずれのグラフからも</w:t>
      </w:r>
      <w:r w:rsidR="00396BC1">
        <w:rPr>
          <w:rFonts w:hint="eastAsia"/>
        </w:rPr>
        <w:t>石油業法廃止前後の方が安定までが早い</w:t>
      </w:r>
      <w:r>
        <w:rPr>
          <w:rFonts w:hint="eastAsia"/>
        </w:rPr>
        <w:t>ことが分かる。</w:t>
      </w:r>
    </w:p>
    <w:p w:rsidR="001D7561" w:rsidRDefault="001D7561" w:rsidP="00996B10"/>
    <w:p w:rsidR="00996B10" w:rsidRDefault="00996B10" w:rsidP="005C6151">
      <w:pPr>
        <w:pStyle w:val="1"/>
        <w:numPr>
          <w:ilvl w:val="0"/>
          <w:numId w:val="6"/>
        </w:numPr>
      </w:pPr>
      <w:r>
        <w:t>考察</w:t>
      </w:r>
    </w:p>
    <w:p w:rsidR="00AC42EE" w:rsidRDefault="00AC42EE" w:rsidP="00AC42EE">
      <w:pPr>
        <w:ind w:firstLineChars="100" w:firstLine="210"/>
      </w:pPr>
      <w:r w:rsidRPr="00A57A66">
        <w:rPr>
          <w:rFonts w:hint="eastAsia"/>
        </w:rPr>
        <w:t>石油業法廃止（</w:t>
      </w:r>
      <w:r w:rsidRPr="00A57A66">
        <w:rPr>
          <w:rFonts w:hint="eastAsia"/>
        </w:rPr>
        <w:t>2001</w:t>
      </w:r>
      <w:r w:rsidRPr="00A57A66">
        <w:rPr>
          <w:rFonts w:hint="eastAsia"/>
        </w:rPr>
        <w:t>年</w:t>
      </w:r>
      <w:r w:rsidR="00381DE5">
        <w:rPr>
          <w:rFonts w:hint="eastAsia"/>
        </w:rPr>
        <w:t>末</w:t>
      </w:r>
      <w:r w:rsidRPr="00A57A66">
        <w:rPr>
          <w:rFonts w:hint="eastAsia"/>
        </w:rPr>
        <w:t>）の効果</w:t>
      </w:r>
      <w:r>
        <w:rPr>
          <w:rFonts w:hint="eastAsia"/>
        </w:rPr>
        <w:t>については、</w:t>
      </w:r>
      <w:r w:rsidR="000222F9">
        <w:rPr>
          <w:rFonts w:hint="eastAsia"/>
        </w:rPr>
        <w:t>VAR</w:t>
      </w:r>
      <w:r w:rsidR="000222F9">
        <w:rPr>
          <w:rFonts w:hint="eastAsia"/>
        </w:rPr>
        <w:t>分析において統計的有意な結果ではないが価格を押し下げる効果があったことが推察されたが、余剰分析では消費者余剰の減少が見られ、矛盾するような結果となった。</w:t>
      </w:r>
      <w:r w:rsidR="004A1C71">
        <w:rPr>
          <w:rFonts w:hint="eastAsia"/>
        </w:rPr>
        <w:t>消費者余剰の減少に関しては</w:t>
      </w:r>
      <w:r w:rsidR="004A1C71">
        <w:fldChar w:fldCharType="begin"/>
      </w:r>
      <w:r w:rsidR="004A1C71">
        <w:instrText xml:space="preserve"> </w:instrText>
      </w:r>
      <w:r w:rsidR="004A1C71">
        <w:rPr>
          <w:rFonts w:hint="eastAsia"/>
        </w:rPr>
        <w:instrText>REF _Ref461982813 \h</w:instrText>
      </w:r>
      <w:r w:rsidR="004A1C71">
        <w:instrText xml:space="preserve"> </w:instrText>
      </w:r>
      <w:r w:rsidR="004A1C71">
        <w:fldChar w:fldCharType="separate"/>
      </w:r>
      <w:r w:rsidR="004A1C71">
        <w:rPr>
          <w:rFonts w:hint="eastAsia"/>
        </w:rPr>
        <w:t>図表</w:t>
      </w:r>
      <w:r w:rsidR="004A1C71">
        <w:rPr>
          <w:rFonts w:hint="eastAsia"/>
        </w:rPr>
        <w:t xml:space="preserve"> </w:t>
      </w:r>
      <w:r w:rsidR="004A1C71">
        <w:rPr>
          <w:noProof/>
        </w:rPr>
        <w:t>4</w:t>
      </w:r>
      <w:r w:rsidR="004A1C71">
        <w:fldChar w:fldCharType="end"/>
      </w:r>
      <w:r w:rsidR="004A1C71">
        <w:t>に見られるようにそもそもの原油価格の高騰が影響していることや、有意な結果として出なかったことから分かるように、そもそも石油業法廃止の影響が小さかったことが考えられる。原油価格の高騰があったにも関わらず生産者余剰が上昇したことに対しては、</w:t>
      </w:r>
      <w:r w:rsidR="004A1C71">
        <w:fldChar w:fldCharType="begin"/>
      </w:r>
      <w:r w:rsidR="004A1C71">
        <w:instrText xml:space="preserve"> REF _Ref461984001 \h </w:instrText>
      </w:r>
      <w:r w:rsidR="004A1C71">
        <w:fldChar w:fldCharType="separate"/>
      </w:r>
      <w:r w:rsidR="004A1C71">
        <w:rPr>
          <w:rFonts w:hint="eastAsia"/>
        </w:rPr>
        <w:t>図表</w:t>
      </w:r>
      <w:r w:rsidR="004A1C71">
        <w:rPr>
          <w:rFonts w:hint="eastAsia"/>
        </w:rPr>
        <w:t xml:space="preserve"> </w:t>
      </w:r>
      <w:r w:rsidR="004A1C71">
        <w:rPr>
          <w:noProof/>
        </w:rPr>
        <w:t>5</w:t>
      </w:r>
      <w:r w:rsidR="004A1C71">
        <w:fldChar w:fldCharType="end"/>
      </w:r>
      <w:r w:rsidR="004A1C71">
        <w:t>にも見られるように石油元売り業者が原油価格上昇による高騰分もしくはそれ以上を価格に転嫁できたということが考えられる。</w:t>
      </w:r>
      <w:r w:rsidR="00381DE5">
        <w:t>石油業法廃止により石油業界の自由化が完成されたと言われているが、石油業法廃止の影響が大きくないこと、原油価格の高騰を価格に転嫁できていること</w:t>
      </w:r>
      <w:r w:rsidR="00381DE5">
        <w:rPr>
          <w:rStyle w:val="ae"/>
        </w:rPr>
        <w:footnoteReference w:id="23"/>
      </w:r>
      <w:r w:rsidR="00381DE5">
        <w:t>、</w:t>
      </w:r>
      <w:r w:rsidR="00381DE5">
        <w:rPr>
          <w:rFonts w:hint="eastAsia"/>
        </w:rPr>
        <w:t>CIRF</w:t>
      </w:r>
      <w:r w:rsidR="00381DE5">
        <w:rPr>
          <w:rFonts w:hint="eastAsia"/>
        </w:rPr>
        <w:t>分析から安定まで早くなっていることを踏まえると、石油業法</w:t>
      </w:r>
      <w:r w:rsidR="00621102">
        <w:rPr>
          <w:rFonts w:hint="eastAsia"/>
        </w:rPr>
        <w:t>を</w:t>
      </w:r>
      <w:r w:rsidR="00381DE5">
        <w:rPr>
          <w:rFonts w:hint="eastAsia"/>
        </w:rPr>
        <w:t>廃止</w:t>
      </w:r>
      <w:r w:rsidR="00381DE5">
        <w:rPr>
          <w:rFonts w:hint="eastAsia"/>
        </w:rPr>
        <w:lastRenderedPageBreak/>
        <w:t>し自由化</w:t>
      </w:r>
      <w:r w:rsidR="00621102">
        <w:rPr>
          <w:rFonts w:hint="eastAsia"/>
        </w:rPr>
        <w:t>したとして</w:t>
      </w:r>
      <w:r w:rsidR="00381DE5">
        <w:rPr>
          <w:rFonts w:hint="eastAsia"/>
        </w:rPr>
        <w:t>も</w:t>
      </w:r>
      <w:r w:rsidR="00621102">
        <w:rPr>
          <w:rFonts w:hint="eastAsia"/>
        </w:rPr>
        <w:t>不安定とならない</w:t>
      </w:r>
      <w:r w:rsidR="00381DE5">
        <w:rPr>
          <w:rFonts w:hint="eastAsia"/>
        </w:rPr>
        <w:t>石油業界が</w:t>
      </w:r>
      <w:r w:rsidR="00621102">
        <w:rPr>
          <w:rFonts w:hint="eastAsia"/>
        </w:rPr>
        <w:t>確立されていた</w:t>
      </w:r>
      <w:r w:rsidR="00381DE5">
        <w:rPr>
          <w:rFonts w:hint="eastAsia"/>
        </w:rPr>
        <w:t>ということが言えるのかもしれない。</w:t>
      </w:r>
    </w:p>
    <w:p w:rsidR="00AC42EE" w:rsidRDefault="00AC42EE" w:rsidP="00303D6A">
      <w:pPr>
        <w:ind w:firstLineChars="100" w:firstLine="210"/>
      </w:pPr>
      <w:r w:rsidRPr="00A57A66">
        <w:rPr>
          <w:rFonts w:hint="eastAsia"/>
        </w:rPr>
        <w:t>特石法廃止（</w:t>
      </w:r>
      <w:r w:rsidRPr="00A57A66">
        <w:rPr>
          <w:rFonts w:hint="eastAsia"/>
        </w:rPr>
        <w:t>1996</w:t>
      </w:r>
      <w:r w:rsidRPr="00A57A66">
        <w:rPr>
          <w:rFonts w:hint="eastAsia"/>
        </w:rPr>
        <w:t>年</w:t>
      </w:r>
      <w:r w:rsidR="00381DE5">
        <w:rPr>
          <w:rFonts w:hint="eastAsia"/>
        </w:rPr>
        <w:t>4</w:t>
      </w:r>
      <w:r w:rsidR="00381DE5">
        <w:rPr>
          <w:rFonts w:hint="eastAsia"/>
        </w:rPr>
        <w:t>月</w:t>
      </w:r>
      <w:r w:rsidRPr="00A57A66">
        <w:rPr>
          <w:rFonts w:hint="eastAsia"/>
        </w:rPr>
        <w:t>）の効果</w:t>
      </w:r>
      <w:r>
        <w:rPr>
          <w:rFonts w:hint="eastAsia"/>
        </w:rPr>
        <w:t>については、</w:t>
      </w:r>
      <w:r w:rsidR="00381DE5">
        <w:rPr>
          <w:rFonts w:hint="eastAsia"/>
        </w:rPr>
        <w:t>VAR</w:t>
      </w:r>
      <w:r w:rsidR="00F777AC">
        <w:rPr>
          <w:rFonts w:hint="eastAsia"/>
        </w:rPr>
        <w:t>分析から</w:t>
      </w:r>
      <w:r w:rsidR="00264C71">
        <w:rPr>
          <w:rFonts w:hint="eastAsia"/>
        </w:rPr>
        <w:t>価格の押し上げ効果が確認されたが、</w:t>
      </w:r>
      <w:r w:rsidR="00303D6A">
        <w:rPr>
          <w:rFonts w:hint="eastAsia"/>
        </w:rPr>
        <w:t>実際の</w:t>
      </w:r>
      <w:r w:rsidR="005C32FE">
        <w:t>制度</w:t>
      </w:r>
      <w:r w:rsidR="00303D6A">
        <w:t>変更よりも</w:t>
      </w:r>
      <w:r w:rsidR="005C32FE">
        <w:t>制度</w:t>
      </w:r>
      <w:r w:rsidR="00303D6A">
        <w:t>変更のアナウンスが大きな効果を持ったため、政策変更のタイミングでダミー変数を取ると価格を押し上げる効果を持っているように見えた可能性が考えられる。</w:t>
      </w:r>
      <w:r w:rsidR="00303D6A">
        <w:rPr>
          <w:rFonts w:hint="eastAsia"/>
        </w:rPr>
        <w:t>特石法廃止に関しては、政策変更のアナウンス効果も含めて考慮する必要があり、少なくともガソリン価格に関しては大幅に価格を下げる効果があったと</w:t>
      </w:r>
      <w:r w:rsidR="00F777AC">
        <w:rPr>
          <w:rFonts w:hint="eastAsia"/>
        </w:rPr>
        <w:t>考えられる。そして、</w:t>
      </w:r>
      <w:r w:rsidR="00621102">
        <w:rPr>
          <w:rFonts w:hint="eastAsia"/>
        </w:rPr>
        <w:t>それは</w:t>
      </w:r>
      <w:r w:rsidR="00F777AC" w:rsidRPr="00F777AC">
        <w:rPr>
          <w:rFonts w:hint="eastAsia"/>
        </w:rPr>
        <w:t>3</w:t>
      </w:r>
      <w:r w:rsidR="00F777AC" w:rsidRPr="00F777AC">
        <w:rPr>
          <w:rFonts w:hint="eastAsia"/>
        </w:rPr>
        <w:t>油種とも消費者余剰の増加、生産者余剰の減少という結果</w:t>
      </w:r>
      <w:r w:rsidR="00F777AC">
        <w:rPr>
          <w:rFonts w:hint="eastAsia"/>
        </w:rPr>
        <w:t>から分かるように、</w:t>
      </w:r>
      <w:r w:rsidR="00621102">
        <w:rPr>
          <w:rFonts w:hint="eastAsia"/>
        </w:rPr>
        <w:t>石油元売り会社の利益を減らす形でもたらされたと言え</w:t>
      </w:r>
      <w:r w:rsidR="00303D6A">
        <w:rPr>
          <w:rFonts w:hint="eastAsia"/>
        </w:rPr>
        <w:t>る。</w:t>
      </w:r>
      <w:r w:rsidR="00F777AC">
        <w:rPr>
          <w:rFonts w:hint="eastAsia"/>
        </w:rPr>
        <w:t>また、</w:t>
      </w:r>
      <w:r w:rsidR="00F777AC" w:rsidRPr="00F777AC">
        <w:rPr>
          <w:rFonts w:hint="eastAsia"/>
        </w:rPr>
        <w:t>3</w:t>
      </w:r>
      <w:r w:rsidR="00F777AC">
        <w:rPr>
          <w:rFonts w:hint="eastAsia"/>
        </w:rPr>
        <w:t>油種の総余剰変化を比較すると灯油のみマイナスとなったが、</w:t>
      </w:r>
      <w:r w:rsidR="00F777AC" w:rsidRPr="00F777AC">
        <w:rPr>
          <w:rFonts w:hint="eastAsia"/>
        </w:rPr>
        <w:t>VAR</w:t>
      </w:r>
      <w:r w:rsidR="00F777AC" w:rsidRPr="00F777AC">
        <w:rPr>
          <w:rFonts w:hint="eastAsia"/>
        </w:rPr>
        <w:t>分析で有意な結果が出た、「灯油価格を上げる効果」が影響しているのではないかと推測できる。つまり灯油については政策変更自体が何らかの悪影響を与えた可能性がある。</w:t>
      </w:r>
    </w:p>
    <w:p w:rsidR="005E4BE5" w:rsidRPr="00AC42EE" w:rsidRDefault="005E4BE5" w:rsidP="00996B10"/>
    <w:p w:rsidR="00996B10" w:rsidRDefault="00996B10" w:rsidP="005C6151">
      <w:pPr>
        <w:pStyle w:val="1"/>
        <w:numPr>
          <w:ilvl w:val="0"/>
          <w:numId w:val="6"/>
        </w:numPr>
      </w:pPr>
      <w:r>
        <w:t>あとがき</w:t>
      </w:r>
    </w:p>
    <w:p w:rsidR="00621102" w:rsidRDefault="00FA2AE0" w:rsidP="005E4BE5">
      <w:r>
        <w:rPr>
          <w:rFonts w:hint="eastAsia"/>
        </w:rPr>
        <w:t xml:space="preserve">　</w:t>
      </w:r>
      <w:r w:rsidR="00621102">
        <w:rPr>
          <w:rFonts w:hint="eastAsia"/>
        </w:rPr>
        <w:t>今回の分析では、石油業法廃止に関しては、</w:t>
      </w:r>
      <w:r w:rsidR="005C32FE">
        <w:rPr>
          <w:rFonts w:hint="eastAsia"/>
        </w:rPr>
        <w:t>VAR</w:t>
      </w:r>
      <w:r w:rsidR="005C32FE">
        <w:rPr>
          <w:rFonts w:hint="eastAsia"/>
        </w:rPr>
        <w:t>分析と余剰分析において矛盾するような結果が生じたが、その理由について、確定させるまでには至らなかった。次の分析の課題である。</w:t>
      </w:r>
    </w:p>
    <w:p w:rsidR="005C32FE" w:rsidRDefault="005C32FE" w:rsidP="005E4BE5">
      <w:r>
        <w:rPr>
          <w:rFonts w:hint="eastAsia"/>
        </w:rPr>
        <w:t xml:space="preserve">　また、特石法廃止に関しては、制度自体だけでなく、制度変更のアナウンス効果も含めて分析する必要性があるという結論には至ったが、実際にアナウンス効果も含めた分析を行うことはできなかった。これも次の分析の課題としたい。</w:t>
      </w:r>
    </w:p>
    <w:p w:rsidR="00FA2AE0" w:rsidRDefault="005C32FE" w:rsidP="00621102">
      <w:pPr>
        <w:ind w:firstLineChars="100" w:firstLine="210"/>
      </w:pPr>
      <w:r>
        <w:rPr>
          <w:rFonts w:hint="eastAsia"/>
        </w:rPr>
        <w:t>全体に影響を与えることであるが、</w:t>
      </w:r>
      <w:r w:rsidR="00FA2AE0">
        <w:rPr>
          <w:rFonts w:hint="eastAsia"/>
        </w:rPr>
        <w:t>平均費用に関して、原油価格が高くなると、</w:t>
      </w:r>
      <w:r>
        <w:rPr>
          <w:rFonts w:hint="eastAsia"/>
        </w:rPr>
        <w:t>原油価格抜きの平均費用であっても平均費用が</w:t>
      </w:r>
      <w:r w:rsidR="00FA2AE0">
        <w:rPr>
          <w:rFonts w:hint="eastAsia"/>
        </w:rPr>
        <w:t>高くなるということが統計資料から読み取れた。しかし、どのようなメカニズムでそれが起きるのか、またどうすれば原油価格の影響を取り除いた平均費用が計算できるのかまで考えられなかった。次の分析の課題としたい。</w:t>
      </w:r>
    </w:p>
    <w:p w:rsidR="00A50258" w:rsidRDefault="00A50258">
      <w:pPr>
        <w:widowControl/>
        <w:jc w:val="left"/>
      </w:pPr>
      <w:r>
        <w:br w:type="page"/>
      </w:r>
    </w:p>
    <w:p w:rsidR="00A50258" w:rsidRDefault="00A50258" w:rsidP="005E4BE5"/>
    <w:p w:rsidR="005E4BE5" w:rsidRDefault="005E4BE5" w:rsidP="005E4BE5">
      <w:r>
        <w:rPr>
          <w:rFonts w:hint="eastAsia"/>
        </w:rPr>
        <w:t>６．参考文献</w:t>
      </w:r>
    </w:p>
    <w:p w:rsidR="005E4BE5" w:rsidRDefault="005E4BE5" w:rsidP="005E4BE5">
      <w:r>
        <w:rPr>
          <w:rFonts w:hint="eastAsia"/>
        </w:rPr>
        <w:t>一般財団法人日本エネルギー経済研究所　石油情報センター</w:t>
      </w:r>
    </w:p>
    <w:p w:rsidR="005E4BE5" w:rsidRDefault="005E4BE5" w:rsidP="005E4BE5">
      <w:r>
        <w:rPr>
          <w:rFonts w:hint="eastAsia"/>
        </w:rPr>
        <w:t>価格情報　（一般小売価格）</w:t>
      </w:r>
    </w:p>
    <w:p w:rsidR="005E4BE5" w:rsidRDefault="005E4BE5" w:rsidP="005E4BE5">
      <w:r>
        <w:t>https://oil-info.ieej.or.jp/price/price.html</w:t>
      </w:r>
    </w:p>
    <w:p w:rsidR="005E4BE5" w:rsidRDefault="005E4BE5" w:rsidP="005E4BE5">
      <w:r>
        <w:rPr>
          <w:rFonts w:hint="eastAsia"/>
        </w:rPr>
        <w:t>経済産業省資源エネルギー庁</w:t>
      </w:r>
    </w:p>
    <w:p w:rsidR="005E4BE5" w:rsidRDefault="005E4BE5" w:rsidP="005E4BE5">
      <w:r>
        <w:rPr>
          <w:rFonts w:hint="eastAsia"/>
        </w:rPr>
        <w:t>『資源・エネルギー統計年報』</w:t>
      </w:r>
    </w:p>
    <w:p w:rsidR="005E4BE5" w:rsidRDefault="005E4BE5" w:rsidP="005E4BE5">
      <w:r>
        <w:rPr>
          <w:rFonts w:hint="eastAsia"/>
        </w:rPr>
        <w:t>『企業活動基本調査』</w:t>
      </w:r>
    </w:p>
    <w:p w:rsidR="005E4BE5" w:rsidRDefault="005E4BE5" w:rsidP="005E4BE5">
      <w:r>
        <w:rPr>
          <w:rFonts w:hint="eastAsia"/>
        </w:rPr>
        <w:t>『石油製品需給動態統計調査』</w:t>
      </w:r>
    </w:p>
    <w:p w:rsidR="005E4BE5" w:rsidRDefault="005E4BE5" w:rsidP="005E4BE5">
      <w:r>
        <w:rPr>
          <w:rFonts w:hint="eastAsia"/>
        </w:rPr>
        <w:t>『給油所小売価格調査』</w:t>
      </w:r>
    </w:p>
    <w:p w:rsidR="005E4BE5" w:rsidRDefault="005E4BE5" w:rsidP="005E4BE5">
      <w:r>
        <w:rPr>
          <w:rFonts w:hint="eastAsia"/>
        </w:rPr>
        <w:t>JX</w:t>
      </w:r>
      <w:r>
        <w:rPr>
          <w:rFonts w:hint="eastAsia"/>
        </w:rPr>
        <w:t xml:space="preserve">エネルギー『石油便覧』　</w:t>
      </w:r>
      <w:r>
        <w:rPr>
          <w:rFonts w:hint="eastAsia"/>
        </w:rPr>
        <w:t>http://www.noe.jx-group.co.jp/binran/index.html</w:t>
      </w:r>
    </w:p>
    <w:p w:rsidR="005E4BE5" w:rsidRDefault="005E4BE5" w:rsidP="005E4BE5">
      <w:pPr>
        <w:rPr>
          <w:lang w:eastAsia="zh-CN"/>
        </w:rPr>
      </w:pPr>
      <w:r>
        <w:rPr>
          <w:rFonts w:hint="eastAsia"/>
          <w:lang w:eastAsia="zh-CN"/>
        </w:rPr>
        <w:t xml:space="preserve">石油動向研究会編『石油年鑑』　</w:t>
      </w:r>
    </w:p>
    <w:p w:rsidR="005E4BE5" w:rsidRDefault="005E4BE5" w:rsidP="005E4BE5">
      <w:r>
        <w:rPr>
          <w:rFonts w:hint="eastAsia"/>
        </w:rPr>
        <w:t>石油連盟『石油業界の推移』</w:t>
      </w:r>
    </w:p>
    <w:p w:rsidR="005E4BE5" w:rsidRDefault="005E4BE5" w:rsidP="005E4BE5">
      <w:r>
        <w:rPr>
          <w:rFonts w:hint="eastAsia"/>
        </w:rPr>
        <w:t>総務省統計局『家計調査』</w:t>
      </w:r>
    </w:p>
    <w:p w:rsidR="005E4BE5" w:rsidRDefault="005E4BE5" w:rsidP="005E4BE5">
      <w:r>
        <w:rPr>
          <w:rFonts w:hint="eastAsia"/>
        </w:rPr>
        <w:t>内藤隆夫（</w:t>
      </w:r>
      <w:r>
        <w:rPr>
          <w:rFonts w:hint="eastAsia"/>
        </w:rPr>
        <w:t>2012</w:t>
      </w:r>
      <w:r>
        <w:rPr>
          <w:rFonts w:hint="eastAsia"/>
        </w:rPr>
        <w:t>）　『</w:t>
      </w:r>
      <w:r>
        <w:rPr>
          <w:rFonts w:hint="eastAsia"/>
        </w:rPr>
        <w:t>1980</w:t>
      </w:r>
      <w:r>
        <w:rPr>
          <w:rFonts w:hint="eastAsia"/>
        </w:rPr>
        <w:t>年代から</w:t>
      </w:r>
      <w:r>
        <w:rPr>
          <w:rFonts w:hint="eastAsia"/>
        </w:rPr>
        <w:t>90</w:t>
      </w:r>
      <w:r>
        <w:rPr>
          <w:rFonts w:hint="eastAsia"/>
        </w:rPr>
        <w:t>年代中期の石油政策－「安定供給」から「安定的」</w:t>
      </w:r>
    </w:p>
    <w:p w:rsidR="005E4BE5" w:rsidRDefault="005E4BE5" w:rsidP="005E4BE5">
      <w:r>
        <w:rPr>
          <w:rFonts w:hint="eastAsia"/>
        </w:rPr>
        <w:t>かつ「効率的」供給へ―』，経</w:t>
      </w:r>
      <w:r>
        <w:rPr>
          <w:rFonts w:hint="eastAsia"/>
        </w:rPr>
        <w:t xml:space="preserve"> </w:t>
      </w:r>
      <w:r>
        <w:rPr>
          <w:rFonts w:hint="eastAsia"/>
        </w:rPr>
        <w:t>済</w:t>
      </w:r>
      <w:r>
        <w:rPr>
          <w:rFonts w:hint="eastAsia"/>
        </w:rPr>
        <w:t xml:space="preserve"> </w:t>
      </w:r>
      <w:r>
        <w:rPr>
          <w:rFonts w:hint="eastAsia"/>
        </w:rPr>
        <w:t>学</w:t>
      </w:r>
      <w:r>
        <w:rPr>
          <w:rFonts w:hint="eastAsia"/>
        </w:rPr>
        <w:t xml:space="preserve"> </w:t>
      </w:r>
      <w:r>
        <w:rPr>
          <w:rFonts w:hint="eastAsia"/>
        </w:rPr>
        <w:t>研</w:t>
      </w:r>
      <w:r>
        <w:rPr>
          <w:rFonts w:hint="eastAsia"/>
        </w:rPr>
        <w:t xml:space="preserve"> </w:t>
      </w:r>
      <w:r>
        <w:rPr>
          <w:rFonts w:hint="eastAsia"/>
        </w:rPr>
        <w:t>究</w:t>
      </w:r>
      <w:r>
        <w:rPr>
          <w:rFonts w:hint="eastAsia"/>
        </w:rPr>
        <w:t xml:space="preserve"> 62-1</w:t>
      </w:r>
    </w:p>
    <w:p w:rsidR="00AA7258" w:rsidRDefault="00AA7258" w:rsidP="00AA7258">
      <w:r>
        <w:rPr>
          <w:rFonts w:hint="eastAsia"/>
        </w:rPr>
        <w:t>戒能一成、松村敏弘　「事例研究（ミクロ経済政策）」講義資料</w:t>
      </w:r>
    </w:p>
    <w:p w:rsidR="00AA7258" w:rsidRDefault="00AA7258" w:rsidP="00AA7258">
      <w:r>
        <w:t>http://www.iss.u-tokyo.ac.jp/~matsumur/CaseStudy2016.html</w:t>
      </w:r>
    </w:p>
    <w:p w:rsidR="007E2925" w:rsidRDefault="003D733D" w:rsidP="005E4BE5">
      <w:r>
        <w:rPr>
          <w:rFonts w:hint="eastAsia"/>
        </w:rPr>
        <w:t>垣見油化『原油価格の推移</w:t>
      </w:r>
      <w:r>
        <w:rPr>
          <w:rFonts w:hint="eastAsia"/>
        </w:rPr>
        <w:t>(</w:t>
      </w:r>
      <w:r>
        <w:rPr>
          <w:rFonts w:hint="eastAsia"/>
        </w:rPr>
        <w:t>変遷</w:t>
      </w:r>
      <w:r>
        <w:rPr>
          <w:rFonts w:hint="eastAsia"/>
        </w:rPr>
        <w:t>)</w:t>
      </w:r>
      <w:r>
        <w:rPr>
          <w:rFonts w:hint="eastAsia"/>
        </w:rPr>
        <w:t xml:space="preserve">』　</w:t>
      </w:r>
      <w:hyperlink r:id="rId19" w:history="1">
        <w:r w:rsidR="007E2925" w:rsidRPr="00AD7849">
          <w:rPr>
            <w:rStyle w:val="af1"/>
          </w:rPr>
          <w:t>http://www.kakimi.co.jp/4kaku/4genyu.htm</w:t>
        </w:r>
      </w:hyperlink>
    </w:p>
    <w:p w:rsidR="007E2925" w:rsidRDefault="007E2925">
      <w:pPr>
        <w:widowControl/>
        <w:jc w:val="left"/>
      </w:pPr>
      <w:r>
        <w:br w:type="page"/>
      </w:r>
    </w:p>
    <w:p w:rsidR="003D733D" w:rsidRDefault="00E64523" w:rsidP="007E2925">
      <w:pPr>
        <w:pStyle w:val="3"/>
        <w:ind w:left="840"/>
      </w:pPr>
      <w:r>
        <w:rPr>
          <w:rFonts w:hint="eastAsia"/>
        </w:rPr>
        <w:lastRenderedPageBreak/>
        <w:t>Appendix</w:t>
      </w:r>
      <w:r w:rsidR="007E2925">
        <w:rPr>
          <w:rFonts w:hint="eastAsia"/>
        </w:rPr>
        <w:t xml:space="preserve">　回帰分析の結果</w:t>
      </w:r>
    </w:p>
    <w:p w:rsidR="007E2925" w:rsidRDefault="007E2925" w:rsidP="007E2925">
      <w:r>
        <w:t xml:space="preserve">Vector </w:t>
      </w:r>
      <w:proofErr w:type="spellStart"/>
      <w:r>
        <w:t>autoregression</w:t>
      </w:r>
      <w:proofErr w:type="spellEnd"/>
    </w:p>
    <w:p w:rsidR="007E2925" w:rsidRDefault="007E2925" w:rsidP="007E2925"/>
    <w:p w:rsidR="007E2925" w:rsidRDefault="007E2925" w:rsidP="007E2925">
      <w:r>
        <w:t xml:space="preserve">Sample:  2000m1 - 2003m12                       Number of </w:t>
      </w:r>
      <w:proofErr w:type="spellStart"/>
      <w:r>
        <w:t>obs</w:t>
      </w:r>
      <w:proofErr w:type="spellEnd"/>
      <w:r>
        <w:t xml:space="preserve">     =         48</w:t>
      </w:r>
    </w:p>
    <w:p w:rsidR="007E2925" w:rsidRDefault="007E2925" w:rsidP="007E2925">
      <w:r>
        <w:t>Log likelihood =  -684.5584                     AIC               =    30.1066</w:t>
      </w:r>
    </w:p>
    <w:p w:rsidR="007E2925" w:rsidRDefault="007E2925" w:rsidP="007E2925">
      <w:r>
        <w:t>FPE            =   4.47e+10                     HQIC              =   30.66641</w:t>
      </w:r>
    </w:p>
    <w:p w:rsidR="007E2925" w:rsidRDefault="007E2925" w:rsidP="007E2925">
      <w:proofErr w:type="spellStart"/>
      <w:r>
        <w:t>Det</w:t>
      </w:r>
      <w:proofErr w:type="spellEnd"/>
      <w:r>
        <w:t>(</w:t>
      </w:r>
      <w:proofErr w:type="spellStart"/>
      <w:r>
        <w:t>Sigma_ml</w:t>
      </w:r>
      <w:proofErr w:type="spellEnd"/>
      <w:r>
        <w:t>)  =   8.37e+09                     SBIC              =   31.58797</w:t>
      </w:r>
    </w:p>
    <w:p w:rsidR="007E2925" w:rsidRDefault="007E2925" w:rsidP="007E2925"/>
    <w:p w:rsidR="007E2925" w:rsidRDefault="007E2925" w:rsidP="007E2925">
      <w:r>
        <w:t xml:space="preserve">Equation           </w:t>
      </w:r>
      <w:proofErr w:type="spellStart"/>
      <w:r>
        <w:t>Parms</w:t>
      </w:r>
      <w:proofErr w:type="spellEnd"/>
      <w:r>
        <w:t xml:space="preserve">      RMSE     R-</w:t>
      </w:r>
      <w:proofErr w:type="spellStart"/>
      <w:r>
        <w:t>sq</w:t>
      </w:r>
      <w:proofErr w:type="spellEnd"/>
      <w:r>
        <w:t xml:space="preserve">      chi2     P&gt;chi2</w:t>
      </w:r>
    </w:p>
    <w:p w:rsidR="007E2925" w:rsidRDefault="007E2925" w:rsidP="007E2925">
      <w:r>
        <w:t>----------------------------------------------------------------</w:t>
      </w:r>
    </w:p>
    <w:p w:rsidR="007E2925" w:rsidRDefault="007E2925" w:rsidP="007E2925">
      <w:r>
        <w:t>d2gp                 19     .893662   0.8544   281.6952   0.0000</w:t>
      </w:r>
    </w:p>
    <w:p w:rsidR="007E2925" w:rsidRDefault="007E2925" w:rsidP="007E2925">
      <w:r>
        <w:t>d2gq                 19      184191   0.9378   723.1842   0.0000</w:t>
      </w:r>
    </w:p>
    <w:p w:rsidR="007E2925" w:rsidRDefault="007E2925" w:rsidP="007E2925">
      <w:r>
        <w:t>----------------------------------------------------------------</w:t>
      </w:r>
    </w:p>
    <w:p w:rsidR="007E2925" w:rsidRDefault="007E2925" w:rsidP="007E2925"/>
    <w:p w:rsidR="007E2925" w:rsidRDefault="007E2925" w:rsidP="007E2925">
      <w:r>
        <w:t>------------------------------------------------------------------------------</w:t>
      </w:r>
    </w:p>
    <w:p w:rsidR="007E2925" w:rsidRDefault="007E2925" w:rsidP="007E2925">
      <w:r>
        <w:t xml:space="preserve">             |      </w:t>
      </w:r>
      <w:proofErr w:type="spellStart"/>
      <w:r>
        <w:t>Coef</w:t>
      </w:r>
      <w:proofErr w:type="spellEnd"/>
      <w:r>
        <w:t>.   Std. Err.      z    P&gt;|z|     [95% Conf. Interval]</w:t>
      </w:r>
    </w:p>
    <w:p w:rsidR="007E2925" w:rsidRDefault="007E2925" w:rsidP="007E2925">
      <w:r>
        <w:t>-------------+----------------------------------------------------------------</w:t>
      </w:r>
    </w:p>
    <w:p w:rsidR="007E2925" w:rsidRDefault="007E2925" w:rsidP="007E2925">
      <w:r>
        <w:t>d2gp         |</w:t>
      </w:r>
    </w:p>
    <w:p w:rsidR="007E2925" w:rsidRDefault="007E2925" w:rsidP="007E2925">
      <w:r>
        <w:t xml:space="preserve">        d2gp |</w:t>
      </w:r>
    </w:p>
    <w:p w:rsidR="007E2925" w:rsidRDefault="007E2925" w:rsidP="007E2925">
      <w:r>
        <w:t xml:space="preserve">         L1. |   .4985388   .0748313     6.66   0.000     .3518721    .6452055</w:t>
      </w:r>
    </w:p>
    <w:p w:rsidR="007E2925" w:rsidRDefault="007E2925" w:rsidP="007E2925">
      <w:r>
        <w:t xml:space="preserve">         L2. |  -.4021368   .0726693    -5.53   0.000     -.544566   -.2597075</w:t>
      </w:r>
    </w:p>
    <w:p w:rsidR="007E2925" w:rsidRDefault="007E2925" w:rsidP="007E2925">
      <w:r>
        <w:t xml:space="preserve">             |</w:t>
      </w:r>
    </w:p>
    <w:p w:rsidR="007E2925" w:rsidRDefault="007E2925" w:rsidP="007E2925">
      <w:r>
        <w:t xml:space="preserve">        d2gq |</w:t>
      </w:r>
    </w:p>
    <w:p w:rsidR="007E2925" w:rsidRDefault="007E2925" w:rsidP="007E2925">
      <w:r>
        <w:t xml:space="preserve">         L1. |  -1.12e-07   6.05e-07    -0.18   0.854    -1.30e-06    1.07e-06</w:t>
      </w:r>
    </w:p>
    <w:p w:rsidR="007E2925" w:rsidRDefault="007E2925" w:rsidP="007E2925">
      <w:r>
        <w:t xml:space="preserve">         L2. |   7.39e-07   5.99e-07     1.23   0.218    -4.36e-07    1.91e-06</w:t>
      </w:r>
    </w:p>
    <w:p w:rsidR="007E2925" w:rsidRDefault="007E2925" w:rsidP="007E2925">
      <w:r>
        <w:t xml:space="preserve">             |</w:t>
      </w:r>
    </w:p>
    <w:p w:rsidR="007E2925" w:rsidRDefault="007E2925" w:rsidP="007E2925">
      <w:r>
        <w:t xml:space="preserve">     d1oilpr |  -1.012065     .10256    -9.87   0.000    -1.213079   -.8110507</w:t>
      </w:r>
    </w:p>
    <w:p w:rsidR="007E2925" w:rsidRDefault="007E2925" w:rsidP="007E2925">
      <w:r>
        <w:t xml:space="preserve">         </w:t>
      </w:r>
      <w:proofErr w:type="spellStart"/>
      <w:r>
        <w:t>sep</w:t>
      </w:r>
      <w:proofErr w:type="spellEnd"/>
      <w:r>
        <w:t xml:space="preserve"> |  -.8528306   .7950447    -1.07   0.283     -2.41109    .7054284</w:t>
      </w:r>
    </w:p>
    <w:p w:rsidR="007E2925" w:rsidRDefault="007E2925" w:rsidP="007E2925">
      <w:r>
        <w:t xml:space="preserve">         </w:t>
      </w:r>
      <w:proofErr w:type="spellStart"/>
      <w:r>
        <w:t>oct</w:t>
      </w:r>
      <w:proofErr w:type="spellEnd"/>
      <w:r>
        <w:t xml:space="preserve"> |  -2.416686   .9242303    -2.61   0.009    -4.228144   -.6052276</w:t>
      </w:r>
    </w:p>
    <w:p w:rsidR="007E2925" w:rsidRDefault="007E2925" w:rsidP="007E2925">
      <w:r>
        <w:t xml:space="preserve">         </w:t>
      </w:r>
      <w:proofErr w:type="spellStart"/>
      <w:r>
        <w:t>nov</w:t>
      </w:r>
      <w:proofErr w:type="spellEnd"/>
      <w:r>
        <w:t xml:space="preserve"> |  -.3725131   1.012744    -0.37   0.713    -2.357455    1.612429</w:t>
      </w:r>
    </w:p>
    <w:p w:rsidR="007E2925" w:rsidRDefault="007E2925" w:rsidP="007E2925">
      <w:r>
        <w:t xml:space="preserve">         des |   .5329459   1.055095     0.51   0.613    -1.535002    2.600894</w:t>
      </w:r>
    </w:p>
    <w:p w:rsidR="007E2925" w:rsidRDefault="007E2925" w:rsidP="007E2925">
      <w:r>
        <w:t xml:space="preserve">         </w:t>
      </w:r>
      <w:proofErr w:type="spellStart"/>
      <w:r>
        <w:t>jan</w:t>
      </w:r>
      <w:proofErr w:type="spellEnd"/>
      <w:r>
        <w:t xml:space="preserve"> |   .4967304   .5698218     0.87   0.383    -.6200998    1.613561</w:t>
      </w:r>
    </w:p>
    <w:p w:rsidR="007E2925" w:rsidRDefault="007E2925" w:rsidP="007E2925">
      <w:r>
        <w:t xml:space="preserve">         </w:t>
      </w:r>
      <w:proofErr w:type="spellStart"/>
      <w:r>
        <w:t>feb</w:t>
      </w:r>
      <w:proofErr w:type="spellEnd"/>
      <w:r>
        <w:t xml:space="preserve"> |  -.6431446   2.058239    -0.31   0.755    -4.677219     3.39093</w:t>
      </w:r>
    </w:p>
    <w:p w:rsidR="007E2925" w:rsidRDefault="007E2925" w:rsidP="007E2925">
      <w:r>
        <w:t xml:space="preserve">         mar |  -.3980746   .9092791    -0.44   0.662    -2.180229     1.38408</w:t>
      </w:r>
    </w:p>
    <w:p w:rsidR="007E2925" w:rsidRDefault="007E2925" w:rsidP="007E2925">
      <w:r>
        <w:t xml:space="preserve">         </w:t>
      </w:r>
      <w:proofErr w:type="spellStart"/>
      <w:r>
        <w:t>apr</w:t>
      </w:r>
      <w:proofErr w:type="spellEnd"/>
      <w:r>
        <w:t xml:space="preserve"> |   .4653443   .9028651     0.52   0.606    -1.304239    2.234927</w:t>
      </w:r>
    </w:p>
    <w:p w:rsidR="007E2925" w:rsidRDefault="007E2925" w:rsidP="007E2925">
      <w:r>
        <w:lastRenderedPageBreak/>
        <w:t xml:space="preserve">         may |  -1.197596   .9801644    -1.22   0.222    -3.118682    .7234914</w:t>
      </w:r>
    </w:p>
    <w:p w:rsidR="007E2925" w:rsidRDefault="007E2925" w:rsidP="007E2925">
      <w:r>
        <w:t xml:space="preserve">         </w:t>
      </w:r>
      <w:proofErr w:type="spellStart"/>
      <w:r>
        <w:t>jun</w:t>
      </w:r>
      <w:proofErr w:type="spellEnd"/>
      <w:r>
        <w:t xml:space="preserve"> |  -.4880209   .9981474    -0.49   0.625    -2.444354    1.468312</w:t>
      </w:r>
    </w:p>
    <w:p w:rsidR="007E2925" w:rsidRDefault="007E2925" w:rsidP="007E2925">
      <w:r>
        <w:t xml:space="preserve">         </w:t>
      </w:r>
      <w:proofErr w:type="spellStart"/>
      <w:r>
        <w:t>jul</w:t>
      </w:r>
      <w:proofErr w:type="spellEnd"/>
      <w:r>
        <w:t xml:space="preserve"> |   .8239394    .550126     1.50   0.134    -.2542877    1.902167</w:t>
      </w:r>
    </w:p>
    <w:p w:rsidR="007E2925" w:rsidRDefault="007E2925" w:rsidP="007E2925">
      <w:r>
        <w:t xml:space="preserve">       </w:t>
      </w:r>
      <w:proofErr w:type="spellStart"/>
      <w:r>
        <w:t>lawch</w:t>
      </w:r>
      <w:proofErr w:type="spellEnd"/>
      <w:r>
        <w:t xml:space="preserve"> |  -.1902209    .205524    -0.93   0.355    -.5930405    .2125987</w:t>
      </w:r>
    </w:p>
    <w:p w:rsidR="007E2925" w:rsidRDefault="007E2925" w:rsidP="007E2925">
      <w:r>
        <w:t xml:space="preserve">       d2inc |  -5.27e-06   .0000171    -0.31   0.758    -.0000388    .0000283</w:t>
      </w:r>
    </w:p>
    <w:p w:rsidR="007E2925" w:rsidRDefault="007E2925" w:rsidP="007E2925">
      <w:r>
        <w:t xml:space="preserve">       _cons |    .468889   .5410743     0.87   0.386    -.5915971    1.529375</w:t>
      </w:r>
    </w:p>
    <w:p w:rsidR="007E2925" w:rsidRDefault="007E2925" w:rsidP="007E2925">
      <w:r>
        <w:t>-------------+----------------------------------------------------------------</w:t>
      </w:r>
    </w:p>
    <w:p w:rsidR="007E2925" w:rsidRDefault="007E2925" w:rsidP="007E2925">
      <w:r>
        <w:t>d2gq         |</w:t>
      </w:r>
    </w:p>
    <w:p w:rsidR="007E2925" w:rsidRDefault="007E2925" w:rsidP="007E2925">
      <w:r>
        <w:t xml:space="preserve">        d2gp |</w:t>
      </w:r>
    </w:p>
    <w:p w:rsidR="007E2925" w:rsidRDefault="007E2925" w:rsidP="007E2925">
      <w:r>
        <w:t xml:space="preserve">         L1. |   9864.512   15423.35     0.64   0.522    -20364.71    40093.73</w:t>
      </w:r>
    </w:p>
    <w:p w:rsidR="007E2925" w:rsidRDefault="007E2925" w:rsidP="007E2925">
      <w:r>
        <w:t xml:space="preserve">         L2. |  -12281.01   14977.74    -0.82   0.412    -41636.85    17074.83</w:t>
      </w:r>
    </w:p>
    <w:p w:rsidR="007E2925" w:rsidRDefault="007E2925" w:rsidP="007E2925">
      <w:r>
        <w:t xml:space="preserve">             |</w:t>
      </w:r>
    </w:p>
    <w:p w:rsidR="007E2925" w:rsidRDefault="007E2925" w:rsidP="007E2925">
      <w:r>
        <w:t xml:space="preserve">        d2gq |</w:t>
      </w:r>
    </w:p>
    <w:p w:rsidR="007E2925" w:rsidRDefault="007E2925" w:rsidP="007E2925">
      <w:r>
        <w:t xml:space="preserve">         L1. |   .1966546   .1247779     1.58   0.115    -.0479056    .4412148</w:t>
      </w:r>
    </w:p>
    <w:p w:rsidR="007E2925" w:rsidRDefault="007E2925" w:rsidP="007E2925">
      <w:r>
        <w:t xml:space="preserve">         L2. |  -.5525194   .1235155    -4.47   0.000    -.7946052   -.3104335</w:t>
      </w:r>
    </w:p>
    <w:p w:rsidR="007E2925" w:rsidRDefault="007E2925" w:rsidP="007E2925">
      <w:r>
        <w:t xml:space="preserve">             |</w:t>
      </w:r>
    </w:p>
    <w:p w:rsidR="007E2925" w:rsidRDefault="007E2925" w:rsidP="007E2925">
      <w:r>
        <w:t xml:space="preserve">     d1oilpr |  -1719.631   21138.46    -0.08   0.935    -43150.26       39711</w:t>
      </w:r>
    </w:p>
    <w:p w:rsidR="007E2925" w:rsidRDefault="007E2925" w:rsidP="007E2925">
      <w:r>
        <w:t xml:space="preserve">         </w:t>
      </w:r>
      <w:proofErr w:type="spellStart"/>
      <w:r>
        <w:t>sep</w:t>
      </w:r>
      <w:proofErr w:type="spellEnd"/>
      <w:r>
        <w:t xml:space="preserve"> |   -1353022   163865.3    -8.26   0.000     -1674192    -1031852</w:t>
      </w:r>
    </w:p>
    <w:p w:rsidR="007E2925" w:rsidRDefault="007E2925" w:rsidP="007E2925">
      <w:r>
        <w:t xml:space="preserve">         </w:t>
      </w:r>
      <w:proofErr w:type="spellStart"/>
      <w:r>
        <w:t>oct</w:t>
      </w:r>
      <w:proofErr w:type="spellEnd"/>
      <w:r>
        <w:t xml:space="preserve"> |   -1255302   190491.5    -6.59   0.000     -1628658   -881945.4</w:t>
      </w:r>
    </w:p>
    <w:p w:rsidR="007E2925" w:rsidRDefault="007E2925" w:rsidP="007E2925">
      <w:r>
        <w:t xml:space="preserve">         </w:t>
      </w:r>
      <w:proofErr w:type="spellStart"/>
      <w:r>
        <w:t>nov</w:t>
      </w:r>
      <w:proofErr w:type="spellEnd"/>
      <w:r>
        <w:t xml:space="preserve"> |   -1278020   208734.9    -6.12   0.000     -1687133   -868907.5</w:t>
      </w:r>
    </w:p>
    <w:p w:rsidR="007E2925" w:rsidRDefault="007E2925" w:rsidP="007E2925">
      <w:r>
        <w:t xml:space="preserve">         des |  -935121.2   217463.7    -4.30   0.000     -1361342   -508900.1</w:t>
      </w:r>
    </w:p>
    <w:p w:rsidR="007E2925" w:rsidRDefault="007E2925" w:rsidP="007E2925">
      <w:r>
        <w:t xml:space="preserve">         </w:t>
      </w:r>
      <w:proofErr w:type="spellStart"/>
      <w:r>
        <w:t>jan</w:t>
      </w:r>
      <w:proofErr w:type="spellEnd"/>
      <w:r>
        <w:t xml:space="preserve"> |   -1490141     117445   -12.69   0.000     -1720329    -1259953</w:t>
      </w:r>
    </w:p>
    <w:p w:rsidR="007E2925" w:rsidRDefault="007E2925" w:rsidP="007E2925">
      <w:r>
        <w:t xml:space="preserve">         </w:t>
      </w:r>
      <w:proofErr w:type="spellStart"/>
      <w:r>
        <w:t>feb</w:t>
      </w:r>
      <w:proofErr w:type="spellEnd"/>
      <w:r>
        <w:t xml:space="preserve"> |   -1585924     424220    -3.74   0.000     -2417380   -754467.9</w:t>
      </w:r>
    </w:p>
    <w:p w:rsidR="007E2925" w:rsidRDefault="007E2925" w:rsidP="007E2925">
      <w:r>
        <w:t xml:space="preserve">         mar |    -420353   187409.9    -2.24   0.025    -787669.6   -53036.38</w:t>
      </w:r>
    </w:p>
    <w:p w:rsidR="007E2925" w:rsidRDefault="007E2925" w:rsidP="007E2925">
      <w:r>
        <w:t xml:space="preserve">         </w:t>
      </w:r>
      <w:proofErr w:type="spellStart"/>
      <w:r>
        <w:t>apr</w:t>
      </w:r>
      <w:proofErr w:type="spellEnd"/>
      <w:r>
        <w:t xml:space="preserve"> |   -1328616   186087.9    -7.14   0.000     -1693341   -963890.2</w:t>
      </w:r>
    </w:p>
    <w:p w:rsidR="007E2925" w:rsidRDefault="007E2925" w:rsidP="007E2925">
      <w:r>
        <w:t xml:space="preserve">         may |  -807706.5   202019.9    -4.00   0.000     -1203658   -411754.7</w:t>
      </w:r>
    </w:p>
    <w:p w:rsidR="007E2925" w:rsidRDefault="007E2925" w:rsidP="007E2925">
      <w:r>
        <w:t xml:space="preserve">         </w:t>
      </w:r>
      <w:proofErr w:type="spellStart"/>
      <w:r>
        <w:t>jun</w:t>
      </w:r>
      <w:proofErr w:type="spellEnd"/>
      <w:r>
        <w:t xml:space="preserve"> |  -802502.8   205726.4    -3.90   0.000     -1205719   -399286.5</w:t>
      </w:r>
    </w:p>
    <w:p w:rsidR="007E2925" w:rsidRDefault="007E2925" w:rsidP="007E2925">
      <w:r>
        <w:t xml:space="preserve">         </w:t>
      </w:r>
      <w:proofErr w:type="spellStart"/>
      <w:r>
        <w:t>jul</w:t>
      </w:r>
      <w:proofErr w:type="spellEnd"/>
      <w:r>
        <w:t xml:space="preserve"> |  -611916.3   113385.5    -5.40   0.000    -834147.8   -389684.8</w:t>
      </w:r>
    </w:p>
    <w:p w:rsidR="007E2925" w:rsidRDefault="007E2925" w:rsidP="007E2925">
      <w:r>
        <w:t xml:space="preserve">       </w:t>
      </w:r>
      <w:proofErr w:type="spellStart"/>
      <w:r>
        <w:t>lawch</w:t>
      </w:r>
      <w:proofErr w:type="spellEnd"/>
      <w:r>
        <w:t xml:space="preserve"> |  -55105.32   42360.18    -1.30   0.193    -138129.8     27919.1</w:t>
      </w:r>
    </w:p>
    <w:p w:rsidR="007E2925" w:rsidRDefault="007E2925" w:rsidP="007E2925">
      <w:r>
        <w:t xml:space="preserve">       d2inc |  -.5226813    3.53013    -0.15   0.882    -7.441609    6.396247</w:t>
      </w:r>
    </w:p>
    <w:p w:rsidR="007E2925" w:rsidRDefault="007E2925" w:rsidP="007E2925">
      <w:r>
        <w:t xml:space="preserve">       _cons |    1071407   111519.9     9.61   0.000     852832.3     1289982</w:t>
      </w:r>
    </w:p>
    <w:p w:rsidR="007E2925" w:rsidRDefault="007E2925" w:rsidP="007E2925">
      <w:r>
        <w:t>------------------------------------------------------------------------------</w:t>
      </w:r>
    </w:p>
    <w:p w:rsidR="00D73CAF" w:rsidRDefault="00D73CAF">
      <w:pPr>
        <w:widowControl/>
        <w:jc w:val="left"/>
      </w:pPr>
      <w:r>
        <w:br w:type="page"/>
      </w:r>
    </w:p>
    <w:p w:rsidR="00D73CAF" w:rsidRDefault="00D73CAF" w:rsidP="00D73CAF">
      <w:r>
        <w:lastRenderedPageBreak/>
        <w:t xml:space="preserve">Vector </w:t>
      </w:r>
      <w:proofErr w:type="spellStart"/>
      <w:r>
        <w:t>autoregression</w:t>
      </w:r>
      <w:proofErr w:type="spellEnd"/>
    </w:p>
    <w:p w:rsidR="00D73CAF" w:rsidRDefault="00D73CAF" w:rsidP="00D73CAF"/>
    <w:p w:rsidR="00D73CAF" w:rsidRDefault="00D73CAF" w:rsidP="00D73CAF">
      <w:r>
        <w:t xml:space="preserve">Sample:  2000m1 - 2003m12                       Number of </w:t>
      </w:r>
      <w:proofErr w:type="spellStart"/>
      <w:r>
        <w:t>obs</w:t>
      </w:r>
      <w:proofErr w:type="spellEnd"/>
      <w:r>
        <w:t xml:space="preserve">     =         48</w:t>
      </w:r>
    </w:p>
    <w:p w:rsidR="00D73CAF" w:rsidRDefault="00D73CAF" w:rsidP="00D73CAF">
      <w:r>
        <w:t>Log likelihood =  -654.7624                     AIC               =    28.8651</w:t>
      </w:r>
    </w:p>
    <w:p w:rsidR="00D73CAF" w:rsidRDefault="00D73CAF" w:rsidP="00D73CAF">
      <w:r>
        <w:t>FPE            =   1.29e+10                     HQIC              =   29.42491</w:t>
      </w:r>
    </w:p>
    <w:p w:rsidR="00D73CAF" w:rsidRDefault="00D73CAF" w:rsidP="00D73CAF">
      <w:proofErr w:type="spellStart"/>
      <w:r>
        <w:t>Det</w:t>
      </w:r>
      <w:proofErr w:type="spellEnd"/>
      <w:r>
        <w:t>(</w:t>
      </w:r>
      <w:proofErr w:type="spellStart"/>
      <w:r>
        <w:t>Sigma_ml</w:t>
      </w:r>
      <w:proofErr w:type="spellEnd"/>
      <w:r>
        <w:t>)  =   2.42e+09                     SBIC              =   30.34647</w:t>
      </w:r>
    </w:p>
    <w:p w:rsidR="00D73CAF" w:rsidRDefault="00D73CAF" w:rsidP="00D73CAF"/>
    <w:p w:rsidR="00D73CAF" w:rsidRDefault="00D73CAF" w:rsidP="00D73CAF">
      <w:r>
        <w:t xml:space="preserve">Equation           </w:t>
      </w:r>
      <w:proofErr w:type="spellStart"/>
      <w:r>
        <w:t>Parms</w:t>
      </w:r>
      <w:proofErr w:type="spellEnd"/>
      <w:r>
        <w:t xml:space="preserve">      RMSE     R-</w:t>
      </w:r>
      <w:proofErr w:type="spellStart"/>
      <w:r>
        <w:t>sq</w:t>
      </w:r>
      <w:proofErr w:type="spellEnd"/>
      <w:r>
        <w:t xml:space="preserve">      chi2     P&gt;chi2</w:t>
      </w:r>
    </w:p>
    <w:p w:rsidR="00D73CAF" w:rsidRDefault="00D73CAF" w:rsidP="00D73CAF">
      <w:r>
        <w:t>----------------------------------------------------------------</w:t>
      </w:r>
    </w:p>
    <w:p w:rsidR="00D73CAF" w:rsidRDefault="00D73CAF" w:rsidP="00D73CAF">
      <w:r>
        <w:t>d1kp                 19     .707274   0.8167   213.8721   0.0000</w:t>
      </w:r>
    </w:p>
    <w:p w:rsidR="00D73CAF" w:rsidRDefault="00D73CAF" w:rsidP="00D73CAF">
      <w:r>
        <w:t>d1kq                 19      119413   0.9180    537.557   0.0000</w:t>
      </w:r>
    </w:p>
    <w:p w:rsidR="00D73CAF" w:rsidRDefault="00D73CAF" w:rsidP="00D73CAF">
      <w:r>
        <w:t>----------------------------------------------------------------</w:t>
      </w:r>
    </w:p>
    <w:p w:rsidR="00D73CAF" w:rsidRDefault="00D73CAF" w:rsidP="00D73CAF"/>
    <w:p w:rsidR="00D73CAF" w:rsidRDefault="00D73CAF" w:rsidP="00D73CAF">
      <w:r>
        <w:t>------------------------------------------------------------------------------</w:t>
      </w:r>
    </w:p>
    <w:p w:rsidR="00D73CAF" w:rsidRDefault="00D73CAF" w:rsidP="00D73CAF">
      <w:r>
        <w:t xml:space="preserve">             |      </w:t>
      </w:r>
      <w:proofErr w:type="spellStart"/>
      <w:r>
        <w:t>Coef</w:t>
      </w:r>
      <w:proofErr w:type="spellEnd"/>
      <w:r>
        <w:t>.   Std. Err.      z    P&gt;|z|     [95% Conf. Interval]</w:t>
      </w:r>
    </w:p>
    <w:p w:rsidR="00D73CAF" w:rsidRDefault="00D73CAF" w:rsidP="00D73CAF">
      <w:r>
        <w:t>-------------+----------------------------------------------------------------</w:t>
      </w:r>
    </w:p>
    <w:p w:rsidR="00D73CAF" w:rsidRDefault="00D73CAF" w:rsidP="00D73CAF">
      <w:r>
        <w:t>d1kp         |</w:t>
      </w:r>
    </w:p>
    <w:p w:rsidR="00D73CAF" w:rsidRDefault="00D73CAF" w:rsidP="00D73CAF">
      <w:r>
        <w:t xml:space="preserve">        d1kp |</w:t>
      </w:r>
    </w:p>
    <w:p w:rsidR="00D73CAF" w:rsidRDefault="00D73CAF" w:rsidP="00D73CAF">
      <w:r>
        <w:t xml:space="preserve">         L1. |  -.2639801   .0770523    -3.43   0.001    -.4149998   -.1129605</w:t>
      </w:r>
    </w:p>
    <w:p w:rsidR="00D73CAF" w:rsidRDefault="00D73CAF" w:rsidP="00D73CAF">
      <w:r>
        <w:t xml:space="preserve">         L2. |  -.1614959   .0767897    -2.10   0.035    -.3120009    -.010991</w:t>
      </w:r>
    </w:p>
    <w:p w:rsidR="00D73CAF" w:rsidRDefault="00D73CAF" w:rsidP="00D73CAF">
      <w:r>
        <w:t xml:space="preserve">             |</w:t>
      </w:r>
    </w:p>
    <w:p w:rsidR="00D73CAF" w:rsidRDefault="00D73CAF" w:rsidP="00D73CAF">
      <w:r>
        <w:t xml:space="preserve">        d1kq |</w:t>
      </w:r>
    </w:p>
    <w:p w:rsidR="00D73CAF" w:rsidRDefault="00D73CAF" w:rsidP="00D73CAF">
      <w:r>
        <w:t xml:space="preserve">         L1. |  -1.15e-06   8.15e-07    -1.41   0.159    -2.74e-06    4.51e-07</w:t>
      </w:r>
    </w:p>
    <w:p w:rsidR="00D73CAF" w:rsidRDefault="00D73CAF" w:rsidP="00D73CAF">
      <w:r>
        <w:t xml:space="preserve">         L2. |   8.57e-07   9.45e-07     0.91   0.364    -9.95e-07    2.71e-06</w:t>
      </w:r>
    </w:p>
    <w:p w:rsidR="00D73CAF" w:rsidRDefault="00D73CAF" w:rsidP="00D73CAF">
      <w:r>
        <w:t xml:space="preserve">             |</w:t>
      </w:r>
    </w:p>
    <w:p w:rsidR="00D73CAF" w:rsidRDefault="00D73CAF" w:rsidP="00D73CAF">
      <w:r>
        <w:t xml:space="preserve">     d1oilpr |  -.9680563   .0838757   -11.54   0.000     -1.13245    -.803663</w:t>
      </w:r>
    </w:p>
    <w:p w:rsidR="00D73CAF" w:rsidRDefault="00D73CAF" w:rsidP="00D73CAF">
      <w:r>
        <w:t xml:space="preserve">         </w:t>
      </w:r>
      <w:proofErr w:type="spellStart"/>
      <w:r>
        <w:t>sep</w:t>
      </w:r>
      <w:proofErr w:type="spellEnd"/>
      <w:r>
        <w:t xml:space="preserve"> |   .1397726   .6751996     0.21   0.836    -1.183594    1.463139</w:t>
      </w:r>
    </w:p>
    <w:p w:rsidR="00D73CAF" w:rsidRDefault="00D73CAF" w:rsidP="00D73CAF">
      <w:r>
        <w:t xml:space="preserve">         </w:t>
      </w:r>
      <w:proofErr w:type="spellStart"/>
      <w:r>
        <w:t>oct</w:t>
      </w:r>
      <w:proofErr w:type="spellEnd"/>
      <w:r>
        <w:t xml:space="preserve"> |  -1.362649   .5009717    -2.72   0.007    -2.344536   -.3807625</w:t>
      </w:r>
    </w:p>
    <w:p w:rsidR="00D73CAF" w:rsidRDefault="00D73CAF" w:rsidP="00D73CAF">
      <w:r>
        <w:t xml:space="preserve">         </w:t>
      </w:r>
      <w:proofErr w:type="spellStart"/>
      <w:r>
        <w:t>nov</w:t>
      </w:r>
      <w:proofErr w:type="spellEnd"/>
      <w:r>
        <w:t xml:space="preserve"> |   .0702277    .466688     0.15   0.880    -.8444641    .9849195</w:t>
      </w:r>
    </w:p>
    <w:p w:rsidR="00D73CAF" w:rsidRDefault="00D73CAF" w:rsidP="00D73CAF">
      <w:r>
        <w:t xml:space="preserve">         des |  -1.013916   .8528343    -1.19   0.234     -2.68544    .6576084</w:t>
      </w:r>
    </w:p>
    <w:p w:rsidR="00D73CAF" w:rsidRDefault="00D73CAF" w:rsidP="00D73CAF">
      <w:r>
        <w:t xml:space="preserve">         </w:t>
      </w:r>
      <w:proofErr w:type="spellStart"/>
      <w:r>
        <w:t>jan</w:t>
      </w:r>
      <w:proofErr w:type="spellEnd"/>
      <w:r>
        <w:t xml:space="preserve"> |   1.587744   .4104049     3.87   0.000     .7833655    2.392123</w:t>
      </w:r>
    </w:p>
    <w:p w:rsidR="00D73CAF" w:rsidRDefault="00D73CAF" w:rsidP="00D73CAF">
      <w:r>
        <w:t xml:space="preserve">         </w:t>
      </w:r>
      <w:proofErr w:type="spellStart"/>
      <w:r>
        <w:t>feb</w:t>
      </w:r>
      <w:proofErr w:type="spellEnd"/>
      <w:r>
        <w:t xml:space="preserve"> |  -.0636406   1.856992    -0.03   0.973    -3.703278    3.575997</w:t>
      </w:r>
    </w:p>
    <w:p w:rsidR="00D73CAF" w:rsidRDefault="00D73CAF" w:rsidP="00D73CAF">
      <w:r>
        <w:t xml:space="preserve">         mar |   .8778959   .7508845     1.17   0.242    -.5938106    2.349602</w:t>
      </w:r>
    </w:p>
    <w:p w:rsidR="00D73CAF" w:rsidRDefault="00D73CAF" w:rsidP="00D73CAF">
      <w:r>
        <w:t xml:space="preserve">         </w:t>
      </w:r>
      <w:proofErr w:type="spellStart"/>
      <w:r>
        <w:t>apr</w:t>
      </w:r>
      <w:proofErr w:type="spellEnd"/>
      <w:r>
        <w:t xml:space="preserve"> |    -.74596   .7684041    -0.97   0.332    -2.252004    .7600844</w:t>
      </w:r>
    </w:p>
    <w:p w:rsidR="00D73CAF" w:rsidRDefault="00D73CAF" w:rsidP="00D73CAF">
      <w:r>
        <w:t xml:space="preserve">         may |  -.3694318    .956991    -0.39   0.699      -2.2451    1.506236</w:t>
      </w:r>
    </w:p>
    <w:p w:rsidR="00D73CAF" w:rsidRDefault="00D73CAF" w:rsidP="00D73CAF">
      <w:r>
        <w:lastRenderedPageBreak/>
        <w:t xml:space="preserve">         </w:t>
      </w:r>
      <w:proofErr w:type="spellStart"/>
      <w:r>
        <w:t>jun</w:t>
      </w:r>
      <w:proofErr w:type="spellEnd"/>
      <w:r>
        <w:t xml:space="preserve"> |   .8839111   1.002158     0.88   0.378    -1.080283    2.848105</w:t>
      </w:r>
    </w:p>
    <w:p w:rsidR="00D73CAF" w:rsidRDefault="00D73CAF" w:rsidP="00D73CAF">
      <w:r>
        <w:t xml:space="preserve">         </w:t>
      </w:r>
      <w:proofErr w:type="spellStart"/>
      <w:r>
        <w:t>jul</w:t>
      </w:r>
      <w:proofErr w:type="spellEnd"/>
      <w:r>
        <w:t xml:space="preserve"> |   1.279112   .4605695     2.78   0.005     .3764126    2.181812</w:t>
      </w:r>
    </w:p>
    <w:p w:rsidR="00D73CAF" w:rsidRDefault="00D73CAF" w:rsidP="00D73CAF">
      <w:r>
        <w:t xml:space="preserve">       </w:t>
      </w:r>
      <w:proofErr w:type="spellStart"/>
      <w:r>
        <w:t>lawch</w:t>
      </w:r>
      <w:proofErr w:type="spellEnd"/>
      <w:r>
        <w:t xml:space="preserve"> |  -.1671689   .1641203    -1.02   0.308    -.4888388     .154501</w:t>
      </w:r>
    </w:p>
    <w:p w:rsidR="00D73CAF" w:rsidRDefault="00D73CAF" w:rsidP="00D73CAF">
      <w:r>
        <w:t xml:space="preserve">       d2inc |   9.99e-06   .0000146     0.68   0.495    -.0000187    .0000387</w:t>
      </w:r>
    </w:p>
    <w:p w:rsidR="00D73CAF" w:rsidRDefault="00D73CAF" w:rsidP="00D73CAF">
      <w:r>
        <w:t xml:space="preserve">       _cons |    .068485   .4135649     0.17   0.868    -.7420874    .8790573</w:t>
      </w:r>
    </w:p>
    <w:p w:rsidR="00D73CAF" w:rsidRDefault="00D73CAF" w:rsidP="00D73CAF">
      <w:r>
        <w:t>-------------+----------------------------------------------------------------</w:t>
      </w:r>
    </w:p>
    <w:p w:rsidR="00D73CAF" w:rsidRDefault="00D73CAF" w:rsidP="00D73CAF">
      <w:r>
        <w:t>d1kq         |</w:t>
      </w:r>
    </w:p>
    <w:p w:rsidR="00D73CAF" w:rsidRDefault="00D73CAF" w:rsidP="00D73CAF">
      <w:r>
        <w:t xml:space="preserve">        d1kp |</w:t>
      </w:r>
    </w:p>
    <w:p w:rsidR="00D73CAF" w:rsidRDefault="00D73CAF" w:rsidP="00D73CAF">
      <w:r>
        <w:t xml:space="preserve">         L1. |   285.1443   13009.16     0.02   0.983    -25212.34    25782.63</w:t>
      </w:r>
    </w:p>
    <w:p w:rsidR="00D73CAF" w:rsidRDefault="00D73CAF" w:rsidP="00D73CAF">
      <w:r>
        <w:t xml:space="preserve">         L2. |  -5513.306   12964.82    -0.43   0.671    -30923.89    19897.28</w:t>
      </w:r>
    </w:p>
    <w:p w:rsidR="00D73CAF" w:rsidRDefault="00D73CAF" w:rsidP="00D73CAF">
      <w:r>
        <w:t xml:space="preserve">             |</w:t>
      </w:r>
    </w:p>
    <w:p w:rsidR="00D73CAF" w:rsidRDefault="00D73CAF" w:rsidP="00D73CAF">
      <w:r>
        <w:t xml:space="preserve">        d1kq |</w:t>
      </w:r>
    </w:p>
    <w:p w:rsidR="00D73CAF" w:rsidRDefault="00D73CAF" w:rsidP="00D73CAF">
      <w:r>
        <w:t xml:space="preserve">         L1. |  -.1774908   .1376203    -1.29   0.197    -.4472217    .0922401</w:t>
      </w:r>
    </w:p>
    <w:p w:rsidR="00D73CAF" w:rsidRDefault="00D73CAF" w:rsidP="00D73CAF">
      <w:r>
        <w:t xml:space="preserve">         L2. |  -.4627021   .1595896    -2.90   0.004     -.775492   -.1499123</w:t>
      </w:r>
    </w:p>
    <w:p w:rsidR="00D73CAF" w:rsidRDefault="00D73CAF" w:rsidP="00D73CAF">
      <w:r>
        <w:t xml:space="preserve">             |</w:t>
      </w:r>
    </w:p>
    <w:p w:rsidR="00D73CAF" w:rsidRDefault="00D73CAF" w:rsidP="00D73CAF">
      <w:r>
        <w:t xml:space="preserve">     d1oilpr |   6730.582   14161.19     0.48   0.635    -21024.84    34486.01</w:t>
      </w:r>
    </w:p>
    <w:p w:rsidR="00D73CAF" w:rsidRDefault="00D73CAF" w:rsidP="00D73CAF">
      <w:r>
        <w:t xml:space="preserve">         </w:t>
      </w:r>
      <w:proofErr w:type="spellStart"/>
      <w:r>
        <w:t>sep</w:t>
      </w:r>
      <w:proofErr w:type="spellEnd"/>
      <w:r>
        <w:t xml:space="preserve"> |   30959.35   113997.7     0.27   0.786      -192472    254390.7</w:t>
      </w:r>
    </w:p>
    <w:p w:rsidR="00D73CAF" w:rsidRDefault="00D73CAF" w:rsidP="00D73CAF">
      <w:r>
        <w:t xml:space="preserve">         </w:t>
      </w:r>
      <w:proofErr w:type="spellStart"/>
      <w:r>
        <w:t>oct</w:t>
      </w:r>
      <w:proofErr w:type="spellEnd"/>
      <w:r>
        <w:t xml:space="preserve"> |   32015.95   84581.82     0.38   0.705    -133761.4    197793.3</w:t>
      </w:r>
    </w:p>
    <w:p w:rsidR="00D73CAF" w:rsidRDefault="00D73CAF" w:rsidP="00D73CAF">
      <w:r>
        <w:t xml:space="preserve">         </w:t>
      </w:r>
      <w:proofErr w:type="spellStart"/>
      <w:r>
        <w:t>nov</w:t>
      </w:r>
      <w:proofErr w:type="spellEnd"/>
      <w:r>
        <w:t xml:space="preserve"> |  -143698.6   78793.52    -1.82   0.068    -298131.1    10733.82</w:t>
      </w:r>
    </w:p>
    <w:p w:rsidR="00D73CAF" w:rsidRDefault="00D73CAF" w:rsidP="00D73CAF">
      <w:r>
        <w:t xml:space="preserve">         des |   198878.4   143988.7     1.38   0.167    -83334.33    481091.1</w:t>
      </w:r>
    </w:p>
    <w:p w:rsidR="00D73CAF" w:rsidRDefault="00D73CAF" w:rsidP="00D73CAF">
      <w:r>
        <w:t xml:space="preserve">         </w:t>
      </w:r>
      <w:proofErr w:type="spellStart"/>
      <w:r>
        <w:t>jan</w:t>
      </w:r>
      <w:proofErr w:type="spellEnd"/>
      <w:r>
        <w:t xml:space="preserve"> |    -768222   69290.93   -11.09   0.000    -904029.7   -632414.3</w:t>
      </w:r>
    </w:p>
    <w:p w:rsidR="00D73CAF" w:rsidRDefault="00D73CAF" w:rsidP="00D73CAF">
      <w:r>
        <w:t xml:space="preserve">         </w:t>
      </w:r>
      <w:proofErr w:type="spellStart"/>
      <w:r>
        <w:t>feb</w:t>
      </w:r>
      <w:proofErr w:type="spellEnd"/>
      <w:r>
        <w:t xml:space="preserve"> |   220965.4   313526.2     0.70   0.481    -393534.7    835465.5</w:t>
      </w:r>
    </w:p>
    <w:p w:rsidR="00D73CAF" w:rsidRDefault="00D73CAF" w:rsidP="00D73CAF">
      <w:r>
        <w:t xml:space="preserve">         mar |   85480.31     126776     0.67   0.500      -162996    333956.7</w:t>
      </w:r>
    </w:p>
    <w:p w:rsidR="00D73CAF" w:rsidRDefault="00D73CAF" w:rsidP="00D73CAF">
      <w:r>
        <w:t xml:space="preserve">         </w:t>
      </w:r>
      <w:proofErr w:type="spellStart"/>
      <w:r>
        <w:t>apr</w:t>
      </w:r>
      <w:proofErr w:type="spellEnd"/>
      <w:r>
        <w:t xml:space="preserve"> |  -221358.3   129733.9    -1.71   0.088    -475632.1    32915.48</w:t>
      </w:r>
    </w:p>
    <w:p w:rsidR="00D73CAF" w:rsidRDefault="00D73CAF" w:rsidP="00D73CAF">
      <w:r>
        <w:t xml:space="preserve">         may |   126684.4   161574.1     0.78   0.433      -189995    443363.7</w:t>
      </w:r>
    </w:p>
    <w:p w:rsidR="00D73CAF" w:rsidRDefault="00D73CAF" w:rsidP="00D73CAF">
      <w:r>
        <w:t xml:space="preserve">         </w:t>
      </w:r>
      <w:proofErr w:type="spellStart"/>
      <w:r>
        <w:t>jun</w:t>
      </w:r>
      <w:proofErr w:type="spellEnd"/>
      <w:r>
        <w:t xml:space="preserve"> |  -235323.8   169199.9    -1.39   0.164    -566949.5     96301.9</w:t>
      </w:r>
    </w:p>
    <w:p w:rsidR="00D73CAF" w:rsidRDefault="00D73CAF" w:rsidP="00D73CAF">
      <w:r>
        <w:t xml:space="preserve">         </w:t>
      </w:r>
      <w:proofErr w:type="spellStart"/>
      <w:r>
        <w:t>jul</w:t>
      </w:r>
      <w:proofErr w:type="spellEnd"/>
      <w:r>
        <w:t xml:space="preserve"> |   226687.9   77760.49     2.92   0.004     74280.16    379095.7</w:t>
      </w:r>
    </w:p>
    <w:p w:rsidR="00D73CAF" w:rsidRDefault="00D73CAF" w:rsidP="00D73CAF">
      <w:r>
        <w:t xml:space="preserve">       </w:t>
      </w:r>
      <w:proofErr w:type="spellStart"/>
      <w:r>
        <w:t>lawch</w:t>
      </w:r>
      <w:proofErr w:type="spellEnd"/>
      <w:r>
        <w:t xml:space="preserve"> |  -42648.42   27709.34    -1.54   0.124    -96957.72    11660.89</w:t>
      </w:r>
    </w:p>
    <w:p w:rsidR="00D73CAF" w:rsidRDefault="00D73CAF" w:rsidP="00D73CAF">
      <w:r>
        <w:t xml:space="preserve">       d2inc |  -.1858187   2.469304    -0.08   0.940    -5.025566    4.653928</w:t>
      </w:r>
    </w:p>
    <w:p w:rsidR="00D73CAF" w:rsidRDefault="00D73CAF" w:rsidP="00D73CAF">
      <w:r>
        <w:t xml:space="preserve">       _cons |   54452.38   69824.45     0.78   0.435    -82401.02    191305.8</w:t>
      </w:r>
    </w:p>
    <w:p w:rsidR="00D73CAF" w:rsidRDefault="00D73CAF" w:rsidP="00D73CAF">
      <w:r>
        <w:t>------------------------------------------------------------------------------</w:t>
      </w:r>
    </w:p>
    <w:p w:rsidR="007E2925" w:rsidRDefault="007E2925" w:rsidP="007E2925"/>
    <w:p w:rsidR="00D73CAF" w:rsidRDefault="00D73CAF" w:rsidP="007E2925"/>
    <w:p w:rsidR="00D73CAF" w:rsidRDefault="00D73CAF" w:rsidP="007E2925"/>
    <w:p w:rsidR="00D73CAF" w:rsidRDefault="00D73CAF" w:rsidP="007E2925"/>
    <w:p w:rsidR="00D73CAF" w:rsidRDefault="00D73CAF" w:rsidP="007E2925"/>
    <w:p w:rsidR="00E64523" w:rsidRDefault="00E64523" w:rsidP="00E64523">
      <w:r>
        <w:lastRenderedPageBreak/>
        <w:t xml:space="preserve">Vector </w:t>
      </w:r>
      <w:proofErr w:type="spellStart"/>
      <w:r>
        <w:t>autoregression</w:t>
      </w:r>
      <w:proofErr w:type="spellEnd"/>
    </w:p>
    <w:p w:rsidR="00E64523" w:rsidRDefault="00E64523" w:rsidP="00E64523"/>
    <w:p w:rsidR="00E64523" w:rsidRDefault="00E64523" w:rsidP="00E64523">
      <w:r>
        <w:t xml:space="preserve">Sample:  2000m1 - 2003m12                       Number of </w:t>
      </w:r>
      <w:proofErr w:type="spellStart"/>
      <w:r>
        <w:t>obs</w:t>
      </w:r>
      <w:proofErr w:type="spellEnd"/>
      <w:r>
        <w:t xml:space="preserve">     =         48</w:t>
      </w:r>
    </w:p>
    <w:p w:rsidR="00E64523" w:rsidRDefault="00E64523" w:rsidP="00E64523">
      <w:r>
        <w:t>Log likelihood =  -730.7955                     AIC               =   32.03314</w:t>
      </w:r>
    </w:p>
    <w:p w:rsidR="00E64523" w:rsidRDefault="00E64523" w:rsidP="00E64523">
      <w:r>
        <w:t>FPE            =   3.07e+11                     HQIC              =   32.59296</w:t>
      </w:r>
    </w:p>
    <w:p w:rsidR="00E64523" w:rsidRDefault="00E64523" w:rsidP="00E64523">
      <w:proofErr w:type="spellStart"/>
      <w:r>
        <w:t>Det</w:t>
      </w:r>
      <w:proofErr w:type="spellEnd"/>
      <w:r>
        <w:t>(</w:t>
      </w:r>
      <w:proofErr w:type="spellStart"/>
      <w:r>
        <w:t>Sigma_ml</w:t>
      </w:r>
      <w:proofErr w:type="spellEnd"/>
      <w:r>
        <w:t>)  =   5.74e+10                     SBIC              =   33.51451</w:t>
      </w:r>
    </w:p>
    <w:p w:rsidR="00E64523" w:rsidRDefault="00E64523" w:rsidP="00E64523"/>
    <w:p w:rsidR="00E64523" w:rsidRDefault="00E64523" w:rsidP="00E64523">
      <w:r>
        <w:t xml:space="preserve">Equation           </w:t>
      </w:r>
      <w:proofErr w:type="spellStart"/>
      <w:r>
        <w:t>Parms</w:t>
      </w:r>
      <w:proofErr w:type="spellEnd"/>
      <w:r>
        <w:t xml:space="preserve">      RMSE     R-</w:t>
      </w:r>
      <w:proofErr w:type="spellStart"/>
      <w:r>
        <w:t>sq</w:t>
      </w:r>
      <w:proofErr w:type="spellEnd"/>
      <w:r>
        <w:t xml:space="preserve">      chi2     P&gt;chi2</w:t>
      </w:r>
    </w:p>
    <w:p w:rsidR="00E64523" w:rsidRDefault="00E64523" w:rsidP="00E64523">
      <w:r>
        <w:t>----------------------------------------------------------------</w:t>
      </w:r>
    </w:p>
    <w:p w:rsidR="00E64523" w:rsidRDefault="00E64523" w:rsidP="00E64523">
      <w:r>
        <w:t>d3tp                 19     .869589   0.8912   393.3128   0.0000</w:t>
      </w:r>
    </w:p>
    <w:p w:rsidR="00E64523" w:rsidRDefault="00E64523" w:rsidP="00E64523">
      <w:r>
        <w:t>d3tq                 19      462575   0.9792   2257.335   0.0000</w:t>
      </w:r>
    </w:p>
    <w:p w:rsidR="00E64523" w:rsidRDefault="00E64523" w:rsidP="00E64523">
      <w:r>
        <w:t>----------------------------------------------------------------</w:t>
      </w:r>
    </w:p>
    <w:p w:rsidR="00E64523" w:rsidRDefault="00E64523" w:rsidP="00E64523"/>
    <w:p w:rsidR="00E64523" w:rsidRDefault="00E64523" w:rsidP="00E64523">
      <w:r>
        <w:t>------------------------------------------------------------------------------</w:t>
      </w:r>
    </w:p>
    <w:p w:rsidR="00E64523" w:rsidRDefault="00E64523" w:rsidP="00E64523">
      <w:r>
        <w:t xml:space="preserve">             |      </w:t>
      </w:r>
      <w:proofErr w:type="spellStart"/>
      <w:r>
        <w:t>Coef</w:t>
      </w:r>
      <w:proofErr w:type="spellEnd"/>
      <w:r>
        <w:t>.   Std. Err.      z    P&gt;|z|     [95% Conf. Interval]</w:t>
      </w:r>
    </w:p>
    <w:p w:rsidR="00E64523" w:rsidRDefault="00E64523" w:rsidP="00E64523">
      <w:r>
        <w:t>-------------+----------------------------------------------------------------</w:t>
      </w:r>
    </w:p>
    <w:p w:rsidR="00E64523" w:rsidRDefault="00E64523" w:rsidP="00E64523">
      <w:r>
        <w:t>d3tp         |</w:t>
      </w:r>
    </w:p>
    <w:p w:rsidR="00E64523" w:rsidRDefault="00E64523" w:rsidP="00E64523">
      <w:r>
        <w:t xml:space="preserve">        d3tp |</w:t>
      </w:r>
    </w:p>
    <w:p w:rsidR="00E64523" w:rsidRDefault="00E64523" w:rsidP="00E64523">
      <w:r>
        <w:t xml:space="preserve">         L1. |   .9420604   .0785538    11.99   0.000     .7880978    1.096023</w:t>
      </w:r>
    </w:p>
    <w:p w:rsidR="00E64523" w:rsidRDefault="00E64523" w:rsidP="00E64523">
      <w:r>
        <w:t xml:space="preserve">         L2. |  -.4656588   .0781826    -5.96   0.000    -.6188938   -.3124237</w:t>
      </w:r>
    </w:p>
    <w:p w:rsidR="00E64523" w:rsidRDefault="00E64523" w:rsidP="00E64523">
      <w:r>
        <w:t xml:space="preserve">             |</w:t>
      </w:r>
    </w:p>
    <w:p w:rsidR="00E64523" w:rsidRDefault="00E64523" w:rsidP="00E64523">
      <w:r>
        <w:t xml:space="preserve">        d3tq |</w:t>
      </w:r>
    </w:p>
    <w:p w:rsidR="00E64523" w:rsidRDefault="00E64523" w:rsidP="00E64523">
      <w:r>
        <w:t xml:space="preserve">         L1. |   3.30e-08   2.42e-07     0.14   0.892    -4.41e-07    5.07e-07</w:t>
      </w:r>
    </w:p>
    <w:p w:rsidR="00E64523" w:rsidRDefault="00E64523" w:rsidP="00E64523">
      <w:r>
        <w:t xml:space="preserve">         L2. |   1.05e-07   2.34e-07     0.45   0.654    -3.54e-07    5.64e-07</w:t>
      </w:r>
    </w:p>
    <w:p w:rsidR="00E64523" w:rsidRDefault="00E64523" w:rsidP="00E64523">
      <w:r>
        <w:t xml:space="preserve">             |</w:t>
      </w:r>
    </w:p>
    <w:p w:rsidR="00E64523" w:rsidRDefault="00E64523" w:rsidP="00E64523">
      <w:r>
        <w:t xml:space="preserve">     d1oilpr |  -.8092052   .0931752    -8.68   0.000    -.9918252   -.6265851</w:t>
      </w:r>
    </w:p>
    <w:p w:rsidR="00E64523" w:rsidRDefault="00E64523" w:rsidP="00E64523">
      <w:r>
        <w:t xml:space="preserve">         </w:t>
      </w:r>
      <w:proofErr w:type="spellStart"/>
      <w:r>
        <w:t>sep</w:t>
      </w:r>
      <w:proofErr w:type="spellEnd"/>
      <w:r>
        <w:t xml:space="preserve"> |   1.999776   .8921158     2.24   0.025     .2512614    3.748291</w:t>
      </w:r>
    </w:p>
    <w:p w:rsidR="00E64523" w:rsidRDefault="00E64523" w:rsidP="00E64523">
      <w:r>
        <w:t xml:space="preserve">         </w:t>
      </w:r>
      <w:proofErr w:type="spellStart"/>
      <w:r>
        <w:t>oct</w:t>
      </w:r>
      <w:proofErr w:type="spellEnd"/>
      <w:r>
        <w:t xml:space="preserve"> |    -.60628   .8152078    -0.74   0.457    -2.204058    .9914978</w:t>
      </w:r>
    </w:p>
    <w:p w:rsidR="00E64523" w:rsidRDefault="00E64523" w:rsidP="00E64523">
      <w:r>
        <w:t xml:space="preserve">         </w:t>
      </w:r>
      <w:proofErr w:type="spellStart"/>
      <w:r>
        <w:t>nov</w:t>
      </w:r>
      <w:proofErr w:type="spellEnd"/>
      <w:r>
        <w:t xml:space="preserve"> |   .3147067    .959042     0.33   0.743    -1.564981    2.194395</w:t>
      </w:r>
    </w:p>
    <w:p w:rsidR="00E64523" w:rsidRDefault="00E64523" w:rsidP="00E64523">
      <w:r>
        <w:t xml:space="preserve">         des |  -.9526427   1.336254    -0.71   0.476    -3.571653    1.666368</w:t>
      </w:r>
    </w:p>
    <w:p w:rsidR="00E64523" w:rsidRDefault="00E64523" w:rsidP="00E64523">
      <w:r>
        <w:t xml:space="preserve">         </w:t>
      </w:r>
      <w:proofErr w:type="spellStart"/>
      <w:r>
        <w:t>jan</w:t>
      </w:r>
      <w:proofErr w:type="spellEnd"/>
      <w:r>
        <w:t xml:space="preserve"> |   2.038161   1.499128     1.36   0.174    -.9000759    4.976399</w:t>
      </w:r>
    </w:p>
    <w:p w:rsidR="00E64523" w:rsidRDefault="00E64523" w:rsidP="00E64523">
      <w:r>
        <w:t xml:space="preserve">         </w:t>
      </w:r>
      <w:proofErr w:type="spellStart"/>
      <w:r>
        <w:t>feb</w:t>
      </w:r>
      <w:proofErr w:type="spellEnd"/>
      <w:r>
        <w:t xml:space="preserve"> |   1.289915   2.412908     0.53   0.593    -3.439298    6.019127</w:t>
      </w:r>
    </w:p>
    <w:p w:rsidR="00E64523" w:rsidRDefault="00E64523" w:rsidP="00E64523">
      <w:r>
        <w:t xml:space="preserve">         mar |   .1655379   1.583248     0.10   0.917    -2.937571    3.268646</w:t>
      </w:r>
    </w:p>
    <w:p w:rsidR="00E64523" w:rsidRDefault="00E64523" w:rsidP="00E64523">
      <w:r>
        <w:t xml:space="preserve">         </w:t>
      </w:r>
      <w:proofErr w:type="spellStart"/>
      <w:r>
        <w:t>apr</w:t>
      </w:r>
      <w:proofErr w:type="spellEnd"/>
      <w:r>
        <w:t xml:space="preserve"> |  -1.430323   1.341293    -1.07   0.286    -4.059208    1.198563</w:t>
      </w:r>
    </w:p>
    <w:p w:rsidR="00E64523" w:rsidRDefault="00E64523" w:rsidP="00E64523">
      <w:r>
        <w:t xml:space="preserve">         may |    2.21162    1.16185     1.90   0.057    -.0655646    4.488804</w:t>
      </w:r>
    </w:p>
    <w:p w:rsidR="00E64523" w:rsidRDefault="00E64523" w:rsidP="00E64523">
      <w:r>
        <w:lastRenderedPageBreak/>
        <w:t xml:space="preserve">         </w:t>
      </w:r>
      <w:proofErr w:type="spellStart"/>
      <w:r>
        <w:t>jun</w:t>
      </w:r>
      <w:proofErr w:type="spellEnd"/>
      <w:r>
        <w:t xml:space="preserve"> |   1.469589   1.078523     1.36   0.173    -.6442765    3.583455</w:t>
      </w:r>
    </w:p>
    <w:p w:rsidR="00E64523" w:rsidRDefault="00E64523" w:rsidP="00E64523">
      <w:r>
        <w:t xml:space="preserve">         </w:t>
      </w:r>
      <w:proofErr w:type="spellStart"/>
      <w:r>
        <w:t>jul</w:t>
      </w:r>
      <w:proofErr w:type="spellEnd"/>
      <w:r>
        <w:t xml:space="preserve"> |   2.506112   .6986141     3.59   0.000     1.136853     3.87537</w:t>
      </w:r>
    </w:p>
    <w:p w:rsidR="00E64523" w:rsidRDefault="00E64523" w:rsidP="00E64523">
      <w:r>
        <w:t xml:space="preserve">       </w:t>
      </w:r>
      <w:proofErr w:type="spellStart"/>
      <w:r>
        <w:t>lawch</w:t>
      </w:r>
      <w:proofErr w:type="spellEnd"/>
      <w:r>
        <w:t xml:space="preserve"> |  -.1222804   .2021878    -0.60   0.545    -.5185612    .2740004</w:t>
      </w:r>
    </w:p>
    <w:p w:rsidR="00E64523" w:rsidRDefault="00E64523" w:rsidP="00E64523">
      <w:r>
        <w:t xml:space="preserve">       d2inc |   .0000187   .0000156     1.20   0.229    -.0000118    .0000493</w:t>
      </w:r>
    </w:p>
    <w:p w:rsidR="00E64523" w:rsidRDefault="00E64523" w:rsidP="00E64523">
      <w:r>
        <w:t xml:space="preserve">       _cons |  -.5908882   .7675863    -0.77   0.441     -2.09533    .9135533</w:t>
      </w:r>
    </w:p>
    <w:p w:rsidR="00E64523" w:rsidRDefault="00E64523" w:rsidP="00E64523">
      <w:r>
        <w:t>-------------+----------------------------------------------------------------</w:t>
      </w:r>
    </w:p>
    <w:p w:rsidR="00E64523" w:rsidRDefault="00E64523" w:rsidP="00E64523">
      <w:r>
        <w:t>d3tq         |</w:t>
      </w:r>
    </w:p>
    <w:p w:rsidR="00E64523" w:rsidRDefault="00E64523" w:rsidP="00E64523">
      <w:r>
        <w:t xml:space="preserve">        d3tp |</w:t>
      </w:r>
    </w:p>
    <w:p w:rsidR="00E64523" w:rsidRDefault="00E64523" w:rsidP="00E64523">
      <w:r>
        <w:t xml:space="preserve">         L1. |  -64394.29   41786.39    -1.54   0.123    -146294.1    17505.54</w:t>
      </w:r>
    </w:p>
    <w:p w:rsidR="00E64523" w:rsidRDefault="00E64523" w:rsidP="00E64523">
      <w:r>
        <w:t xml:space="preserve">         L2. |   20106.43   41588.95     0.48   0.629    -61406.42    101619.3</w:t>
      </w:r>
    </w:p>
    <w:p w:rsidR="00E64523" w:rsidRDefault="00E64523" w:rsidP="00E64523">
      <w:r>
        <w:t xml:space="preserve">             |</w:t>
      </w:r>
    </w:p>
    <w:p w:rsidR="00E64523" w:rsidRDefault="00E64523" w:rsidP="00E64523">
      <w:r>
        <w:t xml:space="preserve">        d3tq |</w:t>
      </w:r>
    </w:p>
    <w:p w:rsidR="00E64523" w:rsidRDefault="00E64523" w:rsidP="00E64523">
      <w:r>
        <w:t xml:space="preserve">         L1. |   .3117503   .1287371     2.42   0.015     .0594302    .5640705</w:t>
      </w:r>
    </w:p>
    <w:p w:rsidR="00E64523" w:rsidRDefault="00E64523" w:rsidP="00E64523">
      <w:r>
        <w:t xml:space="preserve">         L2. |  -.0756581   .1246289    -0.61   0.544    -.3199263    .1686101</w:t>
      </w:r>
    </w:p>
    <w:p w:rsidR="00E64523" w:rsidRDefault="00E64523" w:rsidP="00E64523">
      <w:r>
        <w:t xml:space="preserve">             |</w:t>
      </w:r>
    </w:p>
    <w:p w:rsidR="00E64523" w:rsidRDefault="00E64523" w:rsidP="00E64523">
      <w:r>
        <w:t xml:space="preserve">     d1oilpr |  -119820.5   49564.22    -2.42   0.016    -216964.6   -22676.45</w:t>
      </w:r>
    </w:p>
    <w:p w:rsidR="00E64523" w:rsidRDefault="00E64523" w:rsidP="00E64523">
      <w:r>
        <w:t xml:space="preserve">         </w:t>
      </w:r>
      <w:proofErr w:type="spellStart"/>
      <w:r>
        <w:t>sep</w:t>
      </w:r>
      <w:proofErr w:type="spellEnd"/>
      <w:r>
        <w:t xml:space="preserve"> |  -346695.4   474557.9    -0.73   0.465     -1276812    583420.9</w:t>
      </w:r>
    </w:p>
    <w:p w:rsidR="00E64523" w:rsidRDefault="00E64523" w:rsidP="00E64523">
      <w:r>
        <w:t xml:space="preserve">         </w:t>
      </w:r>
      <w:proofErr w:type="spellStart"/>
      <w:r>
        <w:t>oct</w:t>
      </w:r>
      <w:proofErr w:type="spellEnd"/>
      <w:r>
        <w:t xml:space="preserve"> |   543045.9   433646.9     1.25   0.210    -306886.4     1392978</w:t>
      </w:r>
    </w:p>
    <w:p w:rsidR="00E64523" w:rsidRDefault="00E64523" w:rsidP="00E64523">
      <w:r>
        <w:t xml:space="preserve">         </w:t>
      </w:r>
      <w:proofErr w:type="spellStart"/>
      <w:r>
        <w:t>nov</w:t>
      </w:r>
      <w:proofErr w:type="spellEnd"/>
      <w:r>
        <w:t xml:space="preserve"> |    1657855     510159     3.25   0.001     657962.1     2657749</w:t>
      </w:r>
    </w:p>
    <w:p w:rsidR="00E64523" w:rsidRDefault="00E64523" w:rsidP="00E64523">
      <w:r>
        <w:t xml:space="preserve">         des |    4557847   710815.8     6.41   0.000      3164673     5951020</w:t>
      </w:r>
    </w:p>
    <w:p w:rsidR="00E64523" w:rsidRDefault="00E64523" w:rsidP="00E64523">
      <w:r>
        <w:t xml:space="preserve">         </w:t>
      </w:r>
      <w:proofErr w:type="spellStart"/>
      <w:r>
        <w:t>jan</w:t>
      </w:r>
      <w:proofErr w:type="spellEnd"/>
      <w:r>
        <w:t xml:space="preserve"> |    2484566     797456     3.12   0.002     921580.9     4047551</w:t>
      </w:r>
    </w:p>
    <w:p w:rsidR="00E64523" w:rsidRDefault="00E64523" w:rsidP="00E64523">
      <w:r>
        <w:t xml:space="preserve">         </w:t>
      </w:r>
      <w:proofErr w:type="spellStart"/>
      <w:r>
        <w:t>feb</w:t>
      </w:r>
      <w:proofErr w:type="spellEnd"/>
      <w:r>
        <w:t xml:space="preserve"> |   -1294083    1283538    -1.01   0.313     -3809770     1221605</w:t>
      </w:r>
    </w:p>
    <w:p w:rsidR="00E64523" w:rsidRDefault="00E64523" w:rsidP="00E64523">
      <w:r>
        <w:t xml:space="preserve">         mar |   -1178309   842203.1    -1.40   0.162     -2828997    472378.3</w:t>
      </w:r>
    </w:p>
    <w:p w:rsidR="00E64523" w:rsidRDefault="00E64523" w:rsidP="00E64523">
      <w:r>
        <w:t xml:space="preserve">         </w:t>
      </w:r>
      <w:proofErr w:type="spellStart"/>
      <w:r>
        <w:t>apr</w:t>
      </w:r>
      <w:proofErr w:type="spellEnd"/>
      <w:r>
        <w:t xml:space="preserve"> |   -2044220   713495.9    -2.87   0.004     -3442647     -645794</w:t>
      </w:r>
    </w:p>
    <w:p w:rsidR="00E64523" w:rsidRDefault="00E64523" w:rsidP="00E64523">
      <w:r>
        <w:t xml:space="preserve">         may |   -3976030   618042.1    -6.43   0.000     -5187370    -2764689</w:t>
      </w:r>
    </w:p>
    <w:p w:rsidR="00E64523" w:rsidRDefault="00E64523" w:rsidP="00E64523">
      <w:r>
        <w:t xml:space="preserve">         </w:t>
      </w:r>
      <w:proofErr w:type="spellStart"/>
      <w:r>
        <w:t>jun</w:t>
      </w:r>
      <w:proofErr w:type="spellEnd"/>
      <w:r>
        <w:t xml:space="preserve"> |   -2816964   573716.4    -4.91   0.000     -3941427    -1692500</w:t>
      </w:r>
    </w:p>
    <w:p w:rsidR="00E64523" w:rsidRDefault="00E64523" w:rsidP="00E64523">
      <w:r>
        <w:t xml:space="preserve">         </w:t>
      </w:r>
      <w:proofErr w:type="spellStart"/>
      <w:r>
        <w:t>jul</w:t>
      </w:r>
      <w:proofErr w:type="spellEnd"/>
      <w:r>
        <w:t xml:space="preserve"> |     244482   371625.3     0.66   0.511    -483890.3    972854.2</w:t>
      </w:r>
    </w:p>
    <w:p w:rsidR="00E64523" w:rsidRDefault="00E64523" w:rsidP="00E64523">
      <w:r>
        <w:t xml:space="preserve">       </w:t>
      </w:r>
      <w:proofErr w:type="spellStart"/>
      <w:r>
        <w:t>lawch</w:t>
      </w:r>
      <w:proofErr w:type="spellEnd"/>
      <w:r>
        <w:t xml:space="preserve"> |  -69567.69   107553.1    -0.65   0.518    -280367.9    141232.5</w:t>
      </w:r>
    </w:p>
    <w:p w:rsidR="00E64523" w:rsidRDefault="00E64523" w:rsidP="00E64523">
      <w:r>
        <w:t xml:space="preserve">       d2inc |  -24.52796   8.287461    -2.96   0.003    -40.77109    -8.28484</w:t>
      </w:r>
    </w:p>
    <w:p w:rsidR="00E64523" w:rsidRDefault="00E64523" w:rsidP="00E64523">
      <w:r>
        <w:t xml:space="preserve">       _cons |   227374.5   408314.8     0.56   0.578    -572907.9     1027657</w:t>
      </w:r>
    </w:p>
    <w:p w:rsidR="00E64523" w:rsidRDefault="00E64523" w:rsidP="00E64523">
      <w:r>
        <w:t>------------------------------------------------------------------------------</w:t>
      </w:r>
    </w:p>
    <w:p w:rsidR="00E64523" w:rsidRDefault="00E64523">
      <w:pPr>
        <w:widowControl/>
        <w:jc w:val="left"/>
      </w:pPr>
      <w:r>
        <w:br w:type="page"/>
      </w:r>
    </w:p>
    <w:p w:rsidR="005E65B7" w:rsidRDefault="005E65B7" w:rsidP="005E65B7">
      <w:r>
        <w:lastRenderedPageBreak/>
        <w:t xml:space="preserve">Vector </w:t>
      </w:r>
      <w:proofErr w:type="spellStart"/>
      <w:r>
        <w:t>autoregression</w:t>
      </w:r>
      <w:proofErr w:type="spellEnd"/>
    </w:p>
    <w:p w:rsidR="005E65B7" w:rsidRDefault="005E65B7" w:rsidP="005E65B7"/>
    <w:p w:rsidR="005E65B7" w:rsidRDefault="005E65B7" w:rsidP="005E65B7">
      <w:r>
        <w:t xml:space="preserve">Sample:  1994m3 - 1998m3                        Number of </w:t>
      </w:r>
      <w:proofErr w:type="spellStart"/>
      <w:r>
        <w:t>obs</w:t>
      </w:r>
      <w:proofErr w:type="spellEnd"/>
      <w:r>
        <w:t xml:space="preserve">     =         49</w:t>
      </w:r>
    </w:p>
    <w:p w:rsidR="005E65B7" w:rsidRDefault="005E65B7" w:rsidP="005E65B7">
      <w:r>
        <w:t>Log likelihood =  -644.9131                     AIC               =   27.71074</w:t>
      </w:r>
    </w:p>
    <w:p w:rsidR="005E65B7" w:rsidRDefault="005E65B7" w:rsidP="005E65B7">
      <w:r>
        <w:t>FPE            =   3.94e+09                     HQIC              =   28.20877</w:t>
      </w:r>
    </w:p>
    <w:p w:rsidR="005E65B7" w:rsidRDefault="005E65B7" w:rsidP="005E65B7">
      <w:proofErr w:type="spellStart"/>
      <w:r>
        <w:t>Det</w:t>
      </w:r>
      <w:proofErr w:type="spellEnd"/>
      <w:r>
        <w:t>(</w:t>
      </w:r>
      <w:proofErr w:type="spellStart"/>
      <w:r>
        <w:t>Sigma_ml</w:t>
      </w:r>
      <w:proofErr w:type="spellEnd"/>
      <w:r>
        <w:t>)  =   9.27e+08                     SBIC              =   29.02343</w:t>
      </w:r>
    </w:p>
    <w:p w:rsidR="005E65B7" w:rsidRDefault="005E65B7" w:rsidP="005E65B7"/>
    <w:p w:rsidR="005E65B7" w:rsidRDefault="005E65B7" w:rsidP="005E65B7">
      <w:r>
        <w:t xml:space="preserve">Equation           </w:t>
      </w:r>
      <w:proofErr w:type="spellStart"/>
      <w:r>
        <w:t>Parms</w:t>
      </w:r>
      <w:proofErr w:type="spellEnd"/>
      <w:r>
        <w:t xml:space="preserve">      RMSE     R-</w:t>
      </w:r>
      <w:proofErr w:type="spellStart"/>
      <w:r>
        <w:t>sq</w:t>
      </w:r>
      <w:proofErr w:type="spellEnd"/>
      <w:r>
        <w:t xml:space="preserve">      chi2     P&gt;chi2</w:t>
      </w:r>
    </w:p>
    <w:p w:rsidR="005E65B7" w:rsidRDefault="005E65B7" w:rsidP="005E65B7">
      <w:r>
        <w:t>----------------------------------------------------------------</w:t>
      </w:r>
    </w:p>
    <w:p w:rsidR="005E65B7" w:rsidRDefault="005E65B7" w:rsidP="005E65B7">
      <w:r>
        <w:t>d1gp                 17      .74137   0.5509    60.1135   0.0000</w:t>
      </w:r>
    </w:p>
    <w:p w:rsidR="005E65B7" w:rsidRDefault="005E65B7" w:rsidP="005E65B7">
      <w:r>
        <w:t>d1gq                 17     66883.8   0.9871   3739.593   0.0000</w:t>
      </w:r>
    </w:p>
    <w:p w:rsidR="005E65B7" w:rsidRDefault="005E65B7" w:rsidP="005E65B7">
      <w:r>
        <w:t>----------------------------------------------------------------</w:t>
      </w:r>
    </w:p>
    <w:p w:rsidR="005E65B7" w:rsidRDefault="005E65B7" w:rsidP="005E65B7"/>
    <w:p w:rsidR="005E65B7" w:rsidRDefault="005E65B7" w:rsidP="005E65B7">
      <w:r>
        <w:t>------------------------------------------------------------------------------</w:t>
      </w:r>
    </w:p>
    <w:p w:rsidR="005E65B7" w:rsidRDefault="005E65B7" w:rsidP="005E65B7">
      <w:r>
        <w:t xml:space="preserve">             |      </w:t>
      </w:r>
      <w:proofErr w:type="spellStart"/>
      <w:r>
        <w:t>Coef</w:t>
      </w:r>
      <w:proofErr w:type="spellEnd"/>
      <w:r>
        <w:t>.   Std. Err.      z    P&gt;|z|     [95% Conf. Interval]</w:t>
      </w:r>
    </w:p>
    <w:p w:rsidR="005E65B7" w:rsidRDefault="005E65B7" w:rsidP="005E65B7">
      <w:r>
        <w:t>-------------+----------------------------------------------------------------</w:t>
      </w:r>
    </w:p>
    <w:p w:rsidR="005E65B7" w:rsidRDefault="005E65B7" w:rsidP="005E65B7">
      <w:r>
        <w:t>d1gp         |</w:t>
      </w:r>
    </w:p>
    <w:p w:rsidR="005E65B7" w:rsidRDefault="005E65B7" w:rsidP="005E65B7">
      <w:r>
        <w:t xml:space="preserve">        d1gp |</w:t>
      </w:r>
    </w:p>
    <w:p w:rsidR="005E65B7" w:rsidRDefault="005E65B7" w:rsidP="005E65B7">
      <w:r>
        <w:t xml:space="preserve">         L1. |   .0887545   .1524031     0.58   0.560    -.2099501    .3874591</w:t>
      </w:r>
    </w:p>
    <w:p w:rsidR="005E65B7" w:rsidRDefault="005E65B7" w:rsidP="005E65B7">
      <w:r>
        <w:t xml:space="preserve">         L2. |   .0230183   .1561008     0.15   0.883    -.2829336    .3289703</w:t>
      </w:r>
    </w:p>
    <w:p w:rsidR="005E65B7" w:rsidRDefault="005E65B7" w:rsidP="005E65B7">
      <w:r>
        <w:t xml:space="preserve">             |</w:t>
      </w:r>
    </w:p>
    <w:p w:rsidR="005E65B7" w:rsidRDefault="005E65B7" w:rsidP="005E65B7">
      <w:r>
        <w:t xml:space="preserve">        d1gq |</w:t>
      </w:r>
    </w:p>
    <w:p w:rsidR="005E65B7" w:rsidRDefault="005E65B7" w:rsidP="005E65B7">
      <w:r>
        <w:t xml:space="preserve">         L1. |  -2.94e-07   1.19e-06    -0.25   0.805    -2.63e-06    2.04e-06</w:t>
      </w:r>
    </w:p>
    <w:p w:rsidR="005E65B7" w:rsidRDefault="005E65B7" w:rsidP="005E65B7">
      <w:r>
        <w:t xml:space="preserve">         L2. |   1.39e-06   1.13e-06     1.24   0.216    -8.14e-07    3.60e-06</w:t>
      </w:r>
    </w:p>
    <w:p w:rsidR="005E65B7" w:rsidRDefault="005E65B7" w:rsidP="005E65B7">
      <w:r>
        <w:t xml:space="preserve">             |</w:t>
      </w:r>
    </w:p>
    <w:p w:rsidR="005E65B7" w:rsidRDefault="005E65B7" w:rsidP="005E65B7">
      <w:r>
        <w:t xml:space="preserve">         </w:t>
      </w:r>
      <w:proofErr w:type="spellStart"/>
      <w:r>
        <w:t>sep</w:t>
      </w:r>
      <w:proofErr w:type="spellEnd"/>
      <w:r>
        <w:t xml:space="preserve"> |  -1.553037   .9587488    -1.62   0.105     -3.43215    .3260761</w:t>
      </w:r>
    </w:p>
    <w:p w:rsidR="005E65B7" w:rsidRDefault="005E65B7" w:rsidP="005E65B7">
      <w:r>
        <w:t xml:space="preserve">         </w:t>
      </w:r>
      <w:proofErr w:type="spellStart"/>
      <w:r>
        <w:t>oct</w:t>
      </w:r>
      <w:proofErr w:type="spellEnd"/>
      <w:r>
        <w:t xml:space="preserve"> |  -2.672119   1.624937    -1.64   0.100    -5.856937    .5126996</w:t>
      </w:r>
    </w:p>
    <w:p w:rsidR="005E65B7" w:rsidRDefault="005E65B7" w:rsidP="005E65B7">
      <w:r>
        <w:t xml:space="preserve">         </w:t>
      </w:r>
      <w:proofErr w:type="spellStart"/>
      <w:r>
        <w:t>nov</w:t>
      </w:r>
      <w:proofErr w:type="spellEnd"/>
      <w:r>
        <w:t xml:space="preserve"> |   .2347215   1.454674     0.16   0.872    -2.616387     3.08583</w:t>
      </w:r>
    </w:p>
    <w:p w:rsidR="005E65B7" w:rsidRDefault="005E65B7" w:rsidP="005E65B7">
      <w:r>
        <w:t xml:space="preserve">         des |   .0458457   .9020494     0.05   0.959    -1.722139     1.81383</w:t>
      </w:r>
    </w:p>
    <w:p w:rsidR="005E65B7" w:rsidRDefault="005E65B7" w:rsidP="005E65B7">
      <w:r>
        <w:t xml:space="preserve">         </w:t>
      </w:r>
      <w:proofErr w:type="spellStart"/>
      <w:r>
        <w:t>jan</w:t>
      </w:r>
      <w:proofErr w:type="spellEnd"/>
      <w:r>
        <w:t xml:space="preserve"> |   .5599579   .4498583     1.24   0.213    -.3217481    1.441664</w:t>
      </w:r>
    </w:p>
    <w:p w:rsidR="005E65B7" w:rsidRDefault="005E65B7" w:rsidP="005E65B7">
      <w:r>
        <w:t xml:space="preserve">         </w:t>
      </w:r>
      <w:proofErr w:type="spellStart"/>
      <w:r>
        <w:t>feb</w:t>
      </w:r>
      <w:proofErr w:type="spellEnd"/>
      <w:r>
        <w:t xml:space="preserve"> |  -1.201604   1.623543    -0.74   0.459     -4.38369    1.980482</w:t>
      </w:r>
    </w:p>
    <w:p w:rsidR="005E65B7" w:rsidRDefault="005E65B7" w:rsidP="005E65B7">
      <w:r>
        <w:t xml:space="preserve">         mar |   .8757335   1.460624     0.60   0.549    -1.987038    3.738505</w:t>
      </w:r>
    </w:p>
    <w:p w:rsidR="005E65B7" w:rsidRDefault="005E65B7" w:rsidP="005E65B7">
      <w:r>
        <w:t xml:space="preserve">         </w:t>
      </w:r>
      <w:proofErr w:type="spellStart"/>
      <w:r>
        <w:t>apr</w:t>
      </w:r>
      <w:proofErr w:type="spellEnd"/>
      <w:r>
        <w:t xml:space="preserve"> |  -.8820212   .4647795    -1.90   0.058    -1.792972    .0289299</w:t>
      </w:r>
    </w:p>
    <w:p w:rsidR="005E65B7" w:rsidRDefault="005E65B7" w:rsidP="005E65B7">
      <w:r>
        <w:t xml:space="preserve">         may |  -1.022992   1.076789    -0.95   0.342    -3.133461    1.087476</w:t>
      </w:r>
    </w:p>
    <w:p w:rsidR="005E65B7" w:rsidRDefault="005E65B7" w:rsidP="005E65B7">
      <w:r>
        <w:t xml:space="preserve">         </w:t>
      </w:r>
      <w:proofErr w:type="spellStart"/>
      <w:r>
        <w:t>jun</w:t>
      </w:r>
      <w:proofErr w:type="spellEnd"/>
      <w:r>
        <w:t xml:space="preserve"> |  -.4165735    .658709    -0.63   0.527    -1.707619    .8744725</w:t>
      </w:r>
    </w:p>
    <w:p w:rsidR="005E65B7" w:rsidRDefault="005E65B7" w:rsidP="005E65B7">
      <w:r>
        <w:lastRenderedPageBreak/>
        <w:t xml:space="preserve">         </w:t>
      </w:r>
      <w:proofErr w:type="spellStart"/>
      <w:r>
        <w:t>jul</w:t>
      </w:r>
      <w:proofErr w:type="spellEnd"/>
      <w:r>
        <w:t xml:space="preserve"> |   .3850567   1.030214     0.37   0.709    -1.634126    2.404239</w:t>
      </w:r>
    </w:p>
    <w:p w:rsidR="005E65B7" w:rsidRDefault="005E65B7" w:rsidP="005E65B7">
      <w:r>
        <w:t xml:space="preserve">       </w:t>
      </w:r>
      <w:proofErr w:type="spellStart"/>
      <w:r>
        <w:t>lawch</w:t>
      </w:r>
      <w:proofErr w:type="spellEnd"/>
      <w:r>
        <w:t xml:space="preserve"> |   .1163801   .1735642     0.67   0.503    -.2237994    .4565596</w:t>
      </w:r>
    </w:p>
    <w:p w:rsidR="005E65B7" w:rsidRDefault="005E65B7" w:rsidP="005E65B7">
      <w:r>
        <w:t xml:space="preserve">       _cons |  -.0583357   .7794476    -0.07   0.940    -1.586025    1.469354</w:t>
      </w:r>
    </w:p>
    <w:p w:rsidR="005E65B7" w:rsidRDefault="005E65B7" w:rsidP="005E65B7">
      <w:r>
        <w:t>-------------+----------------------------------------------------------------</w:t>
      </w:r>
    </w:p>
    <w:p w:rsidR="005E65B7" w:rsidRDefault="005E65B7" w:rsidP="005E65B7">
      <w:r>
        <w:t>d1gq         |</w:t>
      </w:r>
    </w:p>
    <w:p w:rsidR="005E65B7" w:rsidRDefault="005E65B7" w:rsidP="005E65B7">
      <w:r>
        <w:t xml:space="preserve">        d1gp |</w:t>
      </w:r>
    </w:p>
    <w:p w:rsidR="005E65B7" w:rsidRDefault="005E65B7" w:rsidP="005E65B7">
      <w:r>
        <w:t xml:space="preserve">         L1. |   22361.32   13749.28     1.63   0.104    -4586.765     49309.4</w:t>
      </w:r>
    </w:p>
    <w:p w:rsidR="005E65B7" w:rsidRDefault="005E65B7" w:rsidP="005E65B7">
      <w:r>
        <w:t xml:space="preserve">         L2. |   13456.95   14082.87     0.96   0.339    -14144.96    41058.87</w:t>
      </w:r>
    </w:p>
    <w:p w:rsidR="005E65B7" w:rsidRDefault="005E65B7" w:rsidP="005E65B7">
      <w:r>
        <w:t xml:space="preserve">             |</w:t>
      </w:r>
    </w:p>
    <w:p w:rsidR="005E65B7" w:rsidRDefault="005E65B7" w:rsidP="005E65B7">
      <w:r>
        <w:t xml:space="preserve">        d1gq |</w:t>
      </w:r>
    </w:p>
    <w:p w:rsidR="005E65B7" w:rsidRDefault="005E65B7" w:rsidP="005E65B7">
      <w:r>
        <w:t xml:space="preserve">         L1. |  -.7485493   .1074763    -6.96   0.000    -.9591989   -.5378997</w:t>
      </w:r>
    </w:p>
    <w:p w:rsidR="005E65B7" w:rsidRDefault="005E65B7" w:rsidP="005E65B7">
      <w:r>
        <w:t xml:space="preserve">         L2. |  -.6849177   .1015287    -6.75   0.000    -.8839102   -.4859251</w:t>
      </w:r>
    </w:p>
    <w:p w:rsidR="005E65B7" w:rsidRDefault="005E65B7" w:rsidP="005E65B7">
      <w:r>
        <w:t xml:space="preserve">             |</w:t>
      </w:r>
    </w:p>
    <w:p w:rsidR="005E65B7" w:rsidRDefault="005E65B7" w:rsidP="005E65B7">
      <w:r>
        <w:t xml:space="preserve">         </w:t>
      </w:r>
      <w:proofErr w:type="spellStart"/>
      <w:r>
        <w:t>sep</w:t>
      </w:r>
      <w:proofErr w:type="spellEnd"/>
      <w:r>
        <w:t xml:space="preserve"> |  -803325.8   86494.96    -9.29   0.000    -972852.8   -633798.8</w:t>
      </w:r>
    </w:p>
    <w:p w:rsidR="005E65B7" w:rsidRDefault="005E65B7" w:rsidP="005E65B7">
      <w:r>
        <w:t xml:space="preserve">         </w:t>
      </w:r>
      <w:proofErr w:type="spellStart"/>
      <w:r>
        <w:t>oct</w:t>
      </w:r>
      <w:proofErr w:type="spellEnd"/>
      <w:r>
        <w:t xml:space="preserve"> |   -1050774   146596.1    -7.17   0.000     -1338097   -763450.9</w:t>
      </w:r>
    </w:p>
    <w:p w:rsidR="005E65B7" w:rsidRDefault="005E65B7" w:rsidP="005E65B7">
      <w:r>
        <w:t xml:space="preserve">         </w:t>
      </w:r>
      <w:proofErr w:type="spellStart"/>
      <w:r>
        <w:t>nov</w:t>
      </w:r>
      <w:proofErr w:type="spellEnd"/>
      <w:r>
        <w:t xml:space="preserve"> |   -1342175   131235.6   -10.23   0.000     -1599392    -1084958</w:t>
      </w:r>
    </w:p>
    <w:p w:rsidR="005E65B7" w:rsidRDefault="005E65B7" w:rsidP="005E65B7">
      <w:r>
        <w:t xml:space="preserve">         des |  -220201.7   81379.74    -2.71   0.007      -379703    -60700.3</w:t>
      </w:r>
    </w:p>
    <w:p w:rsidR="005E65B7" w:rsidRDefault="005E65B7" w:rsidP="005E65B7">
      <w:r>
        <w:t xml:space="preserve">         </w:t>
      </w:r>
      <w:proofErr w:type="spellStart"/>
      <w:r>
        <w:t>jan</w:t>
      </w:r>
      <w:proofErr w:type="spellEnd"/>
      <w:r>
        <w:t xml:space="preserve"> |   -1193412   40584.64   -29.41   0.000     -1272956    -1113867</w:t>
      </w:r>
    </w:p>
    <w:p w:rsidR="005E65B7" w:rsidRDefault="005E65B7" w:rsidP="005E65B7">
      <w:r>
        <w:t xml:space="preserve">         </w:t>
      </w:r>
      <w:proofErr w:type="spellStart"/>
      <w:r>
        <w:t>feb</w:t>
      </w:r>
      <w:proofErr w:type="spellEnd"/>
      <w:r>
        <w:t xml:space="preserve"> |   -1069350   146470.4    -7.30   0.000     -1356426     -782273</w:t>
      </w:r>
    </w:p>
    <w:p w:rsidR="005E65B7" w:rsidRDefault="005E65B7" w:rsidP="005E65B7">
      <w:r>
        <w:t xml:space="preserve">         mar |  -848214.7   131772.4    -6.44   0.000     -1106484   -589945.5</w:t>
      </w:r>
    </w:p>
    <w:p w:rsidR="005E65B7" w:rsidRDefault="005E65B7" w:rsidP="005E65B7">
      <w:r>
        <w:t xml:space="preserve">         </w:t>
      </w:r>
      <w:proofErr w:type="spellStart"/>
      <w:r>
        <w:t>apr</w:t>
      </w:r>
      <w:proofErr w:type="spellEnd"/>
      <w:r>
        <w:t xml:space="preserve"> |  -553014.2   41930.78   -13.19   0.000      -635197   -470831.3</w:t>
      </w:r>
    </w:p>
    <w:p w:rsidR="005E65B7" w:rsidRDefault="005E65B7" w:rsidP="005E65B7">
      <w:r>
        <w:t xml:space="preserve">         may |  -292003.7   97144.18    -3.01   0.003    -482402.8   -101604.6</w:t>
      </w:r>
    </w:p>
    <w:p w:rsidR="005E65B7" w:rsidRDefault="005E65B7" w:rsidP="005E65B7">
      <w:r>
        <w:t xml:space="preserve">         </w:t>
      </w:r>
      <w:proofErr w:type="spellStart"/>
      <w:r>
        <w:t>jun</w:t>
      </w:r>
      <w:proofErr w:type="spellEnd"/>
      <w:r>
        <w:t xml:space="preserve"> |  -884729.6   59426.42   -14.89   0.000     -1001203   -768255.9</w:t>
      </w:r>
    </w:p>
    <w:p w:rsidR="005E65B7" w:rsidRDefault="005E65B7" w:rsidP="005E65B7">
      <w:r>
        <w:t xml:space="preserve">         </w:t>
      </w:r>
      <w:proofErr w:type="spellStart"/>
      <w:r>
        <w:t>jul</w:t>
      </w:r>
      <w:proofErr w:type="spellEnd"/>
      <w:r>
        <w:t xml:space="preserve"> |  -152985.8   92942.31    -1.65   0.100    -335149.4     29177.8</w:t>
      </w:r>
    </w:p>
    <w:p w:rsidR="005E65B7" w:rsidRDefault="005E65B7" w:rsidP="005E65B7">
      <w:r>
        <w:t xml:space="preserve">       </w:t>
      </w:r>
      <w:proofErr w:type="spellStart"/>
      <w:r>
        <w:t>lawch</w:t>
      </w:r>
      <w:proofErr w:type="spellEnd"/>
      <w:r>
        <w:t xml:space="preserve"> |  -8460.362   15658.35    -0.54   0.589    -39150.17    22229.44</w:t>
      </w:r>
    </w:p>
    <w:p w:rsidR="005E65B7" w:rsidRDefault="005E65B7" w:rsidP="005E65B7">
      <w:r>
        <w:t xml:space="preserve">       _cons |   744251.1   70319.04    10.58   0.000     606428.3    882073.8</w:t>
      </w:r>
    </w:p>
    <w:p w:rsidR="005E65B7" w:rsidRDefault="005E65B7" w:rsidP="005E65B7">
      <w:r>
        <w:t>------------------------------------------------------------------------------</w:t>
      </w:r>
    </w:p>
    <w:p w:rsidR="00D73CAF" w:rsidRDefault="00D73CAF" w:rsidP="007E2925"/>
    <w:p w:rsidR="005E65B7" w:rsidRDefault="005E65B7" w:rsidP="007E2925"/>
    <w:p w:rsidR="005E65B7" w:rsidRDefault="005E65B7" w:rsidP="007E2925"/>
    <w:p w:rsidR="005E65B7" w:rsidRDefault="005E65B7" w:rsidP="007E2925"/>
    <w:p w:rsidR="005E65B7" w:rsidRDefault="005E65B7" w:rsidP="007E2925"/>
    <w:p w:rsidR="005E65B7" w:rsidRDefault="005E65B7" w:rsidP="007E2925"/>
    <w:p w:rsidR="005E65B7" w:rsidRDefault="005E65B7" w:rsidP="007E2925"/>
    <w:p w:rsidR="005E65B7" w:rsidRDefault="005E65B7" w:rsidP="007E2925"/>
    <w:p w:rsidR="005E65B7" w:rsidRDefault="005E65B7" w:rsidP="007E2925"/>
    <w:p w:rsidR="005E65B7" w:rsidRDefault="005E65B7" w:rsidP="005E65B7">
      <w:r>
        <w:lastRenderedPageBreak/>
        <w:t xml:space="preserve">Sample:  1994m4 - 1998m3                        Number of </w:t>
      </w:r>
      <w:proofErr w:type="spellStart"/>
      <w:r>
        <w:t>obs</w:t>
      </w:r>
      <w:proofErr w:type="spellEnd"/>
      <w:r>
        <w:t xml:space="preserve">     =         48</w:t>
      </w:r>
    </w:p>
    <w:p w:rsidR="005E65B7" w:rsidRDefault="005E65B7" w:rsidP="005E65B7">
      <w:r>
        <w:t>Log likelihood =  -634.3226                     AIC               =   28.18011</w:t>
      </w:r>
    </w:p>
    <w:p w:rsidR="005E65B7" w:rsidRDefault="005E65B7" w:rsidP="005E65B7">
      <w:r>
        <w:t>FPE            =   6.74e+09                     HQIC              =   28.79885</w:t>
      </w:r>
    </w:p>
    <w:p w:rsidR="005E65B7" w:rsidRDefault="005E65B7" w:rsidP="005E65B7">
      <w:proofErr w:type="spellStart"/>
      <w:r>
        <w:t>Det</w:t>
      </w:r>
      <w:proofErr w:type="spellEnd"/>
      <w:r>
        <w:t>(</w:t>
      </w:r>
      <w:proofErr w:type="spellStart"/>
      <w:r>
        <w:t>Sigma_ml</w:t>
      </w:r>
      <w:proofErr w:type="spellEnd"/>
      <w:r>
        <w:t>)  =   1.03e+09                     SBIC              =   29.81741</w:t>
      </w:r>
    </w:p>
    <w:p w:rsidR="005E65B7" w:rsidRDefault="005E65B7" w:rsidP="005E65B7"/>
    <w:p w:rsidR="005E65B7" w:rsidRDefault="005E65B7" w:rsidP="005E65B7">
      <w:r>
        <w:t xml:space="preserve">Equation           </w:t>
      </w:r>
      <w:proofErr w:type="spellStart"/>
      <w:r>
        <w:t>Parms</w:t>
      </w:r>
      <w:proofErr w:type="spellEnd"/>
      <w:r>
        <w:t xml:space="preserve">      RMSE     R-</w:t>
      </w:r>
      <w:proofErr w:type="spellStart"/>
      <w:r>
        <w:t>sq</w:t>
      </w:r>
      <w:proofErr w:type="spellEnd"/>
      <w:r>
        <w:t xml:space="preserve">      chi2     P&gt;chi2</w:t>
      </w:r>
    </w:p>
    <w:p w:rsidR="005E65B7" w:rsidRDefault="005E65B7" w:rsidP="005E65B7">
      <w:r>
        <w:t>----------------------------------------------------------------</w:t>
      </w:r>
    </w:p>
    <w:p w:rsidR="005E65B7" w:rsidRDefault="005E65B7" w:rsidP="005E65B7">
      <w:r>
        <w:t>d1kp                 21     .711622   0.6724   98.50926   0.0000</w:t>
      </w:r>
    </w:p>
    <w:p w:rsidR="005E65B7" w:rsidRDefault="005E65B7" w:rsidP="005E65B7">
      <w:r>
        <w:t>d1kq                 21     80612.3   0.9671   1411.004   0.0000</w:t>
      </w:r>
    </w:p>
    <w:p w:rsidR="005E65B7" w:rsidRDefault="005E65B7" w:rsidP="005E65B7">
      <w:r>
        <w:t>----------------------------------------------------------------</w:t>
      </w:r>
    </w:p>
    <w:p w:rsidR="005E65B7" w:rsidRDefault="005E65B7" w:rsidP="005E65B7"/>
    <w:p w:rsidR="005E65B7" w:rsidRDefault="005E65B7" w:rsidP="005E65B7">
      <w:r>
        <w:t>------------------------------------------------------------------------------</w:t>
      </w:r>
    </w:p>
    <w:p w:rsidR="005E65B7" w:rsidRDefault="005E65B7" w:rsidP="005E65B7">
      <w:r>
        <w:t xml:space="preserve">             |      </w:t>
      </w:r>
      <w:proofErr w:type="spellStart"/>
      <w:r>
        <w:t>Coef</w:t>
      </w:r>
      <w:proofErr w:type="spellEnd"/>
      <w:r>
        <w:t>.   Std. Err.      z    P&gt;|z|     [95% Conf. Interval]</w:t>
      </w:r>
    </w:p>
    <w:p w:rsidR="005E65B7" w:rsidRDefault="005E65B7" w:rsidP="005E65B7">
      <w:r>
        <w:t>-------------+----------------------------------------------------------------</w:t>
      </w:r>
    </w:p>
    <w:p w:rsidR="005E65B7" w:rsidRDefault="005E65B7" w:rsidP="005E65B7">
      <w:r>
        <w:t>d1kp         |</w:t>
      </w:r>
    </w:p>
    <w:p w:rsidR="005E65B7" w:rsidRDefault="005E65B7" w:rsidP="005E65B7">
      <w:r>
        <w:t xml:space="preserve">        d1kp |</w:t>
      </w:r>
    </w:p>
    <w:p w:rsidR="005E65B7" w:rsidRDefault="005E65B7" w:rsidP="005E65B7">
      <w:r>
        <w:t xml:space="preserve">         L1. |   .1057613   .1448217     0.73   0.465    -.1780841    .3896067</w:t>
      </w:r>
    </w:p>
    <w:p w:rsidR="005E65B7" w:rsidRDefault="005E65B7" w:rsidP="005E65B7">
      <w:r>
        <w:t xml:space="preserve">         L2. |  -.3945308    .145552    -2.71   0.007    -.6798075    -.109254</w:t>
      </w:r>
    </w:p>
    <w:p w:rsidR="005E65B7" w:rsidRDefault="005E65B7" w:rsidP="005E65B7">
      <w:r>
        <w:t xml:space="preserve">         L3. |  -.1982397   .1617492    -1.23   0.220    -.5152622    .1187828</w:t>
      </w:r>
    </w:p>
    <w:p w:rsidR="005E65B7" w:rsidRDefault="005E65B7" w:rsidP="005E65B7">
      <w:r>
        <w:t xml:space="preserve">         L4. |  -.0044871   .1481493    -0.03   0.976    -.2948544    .2858801</w:t>
      </w:r>
    </w:p>
    <w:p w:rsidR="005E65B7" w:rsidRDefault="005E65B7" w:rsidP="005E65B7">
      <w:r>
        <w:t xml:space="preserve">             |</w:t>
      </w:r>
    </w:p>
    <w:p w:rsidR="005E65B7" w:rsidRDefault="005E65B7" w:rsidP="005E65B7">
      <w:r>
        <w:t xml:space="preserve">        d1kq |</w:t>
      </w:r>
    </w:p>
    <w:p w:rsidR="005E65B7" w:rsidRDefault="005E65B7" w:rsidP="005E65B7">
      <w:r>
        <w:t xml:space="preserve">         L1. |  -1.66e-06   1.15e-06    -1.44   0.149    -3.92e-06    5.95e-07</w:t>
      </w:r>
    </w:p>
    <w:p w:rsidR="005E65B7" w:rsidRDefault="005E65B7" w:rsidP="005E65B7">
      <w:r>
        <w:t xml:space="preserve">         L2. |  -6.35e-07   1.60e-06    -0.40   0.691    -3.76e-06    2.49e-06</w:t>
      </w:r>
    </w:p>
    <w:p w:rsidR="005E65B7" w:rsidRDefault="005E65B7" w:rsidP="005E65B7">
      <w:r>
        <w:t xml:space="preserve">         L3. |  -2.43e-06   1.60e-06    -1.52   0.128    -5.57e-06    7.01e-07</w:t>
      </w:r>
    </w:p>
    <w:p w:rsidR="005E65B7" w:rsidRDefault="005E65B7" w:rsidP="005E65B7">
      <w:r>
        <w:t xml:space="preserve">         L4. |   4.34e-07   1.22e-06     0.36   0.722    -1.96e-06    2.83e-06</w:t>
      </w:r>
    </w:p>
    <w:p w:rsidR="005E65B7" w:rsidRDefault="005E65B7" w:rsidP="005E65B7">
      <w:r>
        <w:t xml:space="preserve">             |</w:t>
      </w:r>
    </w:p>
    <w:p w:rsidR="005E65B7" w:rsidRDefault="005E65B7" w:rsidP="005E65B7">
      <w:r>
        <w:t xml:space="preserve">         </w:t>
      </w:r>
      <w:proofErr w:type="spellStart"/>
      <w:r>
        <w:t>sep</w:t>
      </w:r>
      <w:proofErr w:type="spellEnd"/>
      <w:r>
        <w:t xml:space="preserve"> |   .3088914   .8042146     0.38   0.701     -1.26734    1.885123</w:t>
      </w:r>
    </w:p>
    <w:p w:rsidR="005E65B7" w:rsidRDefault="005E65B7" w:rsidP="005E65B7">
      <w:r>
        <w:t xml:space="preserve">         </w:t>
      </w:r>
      <w:proofErr w:type="spellStart"/>
      <w:r>
        <w:t>oct</w:t>
      </w:r>
      <w:proofErr w:type="spellEnd"/>
      <w:r>
        <w:t xml:space="preserve"> |  -.8457958   .9667878    -0.87   0.382    -2.740665    1.049074</w:t>
      </w:r>
    </w:p>
    <w:p w:rsidR="005E65B7" w:rsidRDefault="005E65B7" w:rsidP="005E65B7">
      <w:r>
        <w:t xml:space="preserve">         </w:t>
      </w:r>
      <w:proofErr w:type="spellStart"/>
      <w:r>
        <w:t>nov</w:t>
      </w:r>
      <w:proofErr w:type="spellEnd"/>
      <w:r>
        <w:t xml:space="preserve"> |  -.3559074   .8233843    -0.43   0.666    -1.969711    1.257896</w:t>
      </w:r>
    </w:p>
    <w:p w:rsidR="005E65B7" w:rsidRDefault="005E65B7" w:rsidP="005E65B7">
      <w:r>
        <w:t xml:space="preserve">         des |  -.9271972    .661365    -1.40   0.161    -2.223449    .3690544</w:t>
      </w:r>
    </w:p>
    <w:p w:rsidR="005E65B7" w:rsidRDefault="005E65B7" w:rsidP="005E65B7">
      <w:r>
        <w:t xml:space="preserve">         </w:t>
      </w:r>
      <w:proofErr w:type="spellStart"/>
      <w:r>
        <w:t>jan</w:t>
      </w:r>
      <w:proofErr w:type="spellEnd"/>
      <w:r>
        <w:t xml:space="preserve"> |   1.194734   .5964692     2.00   0.045     .0256762    2.363793</w:t>
      </w:r>
    </w:p>
    <w:p w:rsidR="005E65B7" w:rsidRDefault="005E65B7" w:rsidP="005E65B7">
      <w:r>
        <w:t xml:space="preserve">         </w:t>
      </w:r>
      <w:proofErr w:type="spellStart"/>
      <w:r>
        <w:t>feb</w:t>
      </w:r>
      <w:proofErr w:type="spellEnd"/>
      <w:r>
        <w:t xml:space="preserve"> |  -1.606257     1.2353    -1.30   0.193    -4.027399     .814886</w:t>
      </w:r>
    </w:p>
    <w:p w:rsidR="005E65B7" w:rsidRDefault="005E65B7" w:rsidP="005E65B7">
      <w:r>
        <w:t xml:space="preserve">         mar |   1.562092   .9821696     1.59   0.112    -.3629248    3.487109</w:t>
      </w:r>
    </w:p>
    <w:p w:rsidR="005E65B7" w:rsidRDefault="005E65B7" w:rsidP="005E65B7">
      <w:r>
        <w:t xml:space="preserve">         </w:t>
      </w:r>
      <w:proofErr w:type="spellStart"/>
      <w:r>
        <w:t>apr</w:t>
      </w:r>
      <w:proofErr w:type="spellEnd"/>
      <w:r>
        <w:t xml:space="preserve"> |  -.7102346   .6962081    -1.02   0.308    -2.074777    .6543083</w:t>
      </w:r>
    </w:p>
    <w:p w:rsidR="005E65B7" w:rsidRDefault="005E65B7" w:rsidP="005E65B7">
      <w:r>
        <w:lastRenderedPageBreak/>
        <w:t xml:space="preserve">         may |    .920047   .8451858     1.09   0.276    -.7364867    2.576581</w:t>
      </w:r>
    </w:p>
    <w:p w:rsidR="005E65B7" w:rsidRDefault="005E65B7" w:rsidP="005E65B7">
      <w:r>
        <w:t xml:space="preserve">         </w:t>
      </w:r>
      <w:proofErr w:type="spellStart"/>
      <w:r>
        <w:t>jun</w:t>
      </w:r>
      <w:proofErr w:type="spellEnd"/>
      <w:r>
        <w:t xml:space="preserve"> |   .5621998   1.268939     0.44   0.658    -1.924876    3.049276</w:t>
      </w:r>
    </w:p>
    <w:p w:rsidR="005E65B7" w:rsidRDefault="005E65B7" w:rsidP="005E65B7">
      <w:r>
        <w:t xml:space="preserve">         </w:t>
      </w:r>
      <w:proofErr w:type="spellStart"/>
      <w:r>
        <w:t>jul</w:t>
      </w:r>
      <w:proofErr w:type="spellEnd"/>
      <w:r>
        <w:t xml:space="preserve"> |   .2199694   .9674528     0.23   0.820    -1.676203    2.116142</w:t>
      </w:r>
    </w:p>
    <w:p w:rsidR="005E65B7" w:rsidRDefault="005E65B7" w:rsidP="005E65B7">
      <w:r>
        <w:t xml:space="preserve">       </w:t>
      </w:r>
      <w:proofErr w:type="spellStart"/>
      <w:r>
        <w:t>lawch</w:t>
      </w:r>
      <w:proofErr w:type="spellEnd"/>
      <w:r>
        <w:t xml:space="preserve"> |    .293021   .1824795     1.61   0.108    -.0646322    .6506743</w:t>
      </w:r>
    </w:p>
    <w:p w:rsidR="005E65B7" w:rsidRDefault="005E65B7" w:rsidP="005E65B7">
      <w:r>
        <w:t xml:space="preserve">       _cons |  -.3521361   .6064118    -0.58   0.561    -1.540681    .8364092</w:t>
      </w:r>
    </w:p>
    <w:p w:rsidR="005E65B7" w:rsidRDefault="005E65B7" w:rsidP="005E65B7">
      <w:r>
        <w:t>-------------+----------------------------------------------------------------</w:t>
      </w:r>
    </w:p>
    <w:p w:rsidR="005E65B7" w:rsidRDefault="005E65B7" w:rsidP="005E65B7">
      <w:r>
        <w:t>d1kq         |</w:t>
      </w:r>
    </w:p>
    <w:p w:rsidR="005E65B7" w:rsidRDefault="005E65B7" w:rsidP="005E65B7">
      <w:r>
        <w:t xml:space="preserve">        d1kp |</w:t>
      </w:r>
    </w:p>
    <w:p w:rsidR="005E65B7" w:rsidRDefault="005E65B7" w:rsidP="005E65B7">
      <w:r>
        <w:t xml:space="preserve">         L1. |  -29763.74   16405.35    -1.81   0.070    -61917.64    2390.156</w:t>
      </w:r>
    </w:p>
    <w:p w:rsidR="005E65B7" w:rsidRDefault="005E65B7" w:rsidP="005E65B7">
      <w:r>
        <w:t xml:space="preserve">         L2. |  -14260.95   16488.08    -0.86   0.387    -46576.99    18055.09</w:t>
      </w:r>
    </w:p>
    <w:p w:rsidR="005E65B7" w:rsidRDefault="005E65B7" w:rsidP="005E65B7">
      <w:r>
        <w:t xml:space="preserve">         L3. |  -935.3813   18322.88    -0.05   0.959    -36847.57    34976.81</w:t>
      </w:r>
    </w:p>
    <w:p w:rsidR="005E65B7" w:rsidRDefault="005E65B7" w:rsidP="005E65B7">
      <w:r>
        <w:t xml:space="preserve">         L4. |  -36625.74   16782.29    -2.18   0.029    -69518.44   -3733.051</w:t>
      </w:r>
    </w:p>
    <w:p w:rsidR="005E65B7" w:rsidRDefault="005E65B7" w:rsidP="005E65B7">
      <w:r>
        <w:t xml:space="preserve">             |</w:t>
      </w:r>
    </w:p>
    <w:p w:rsidR="005E65B7" w:rsidRDefault="005E65B7" w:rsidP="005E65B7">
      <w:r>
        <w:t xml:space="preserve">        d1kq |</w:t>
      </w:r>
    </w:p>
    <w:p w:rsidR="005E65B7" w:rsidRDefault="005E65B7" w:rsidP="005E65B7">
      <w:r>
        <w:t xml:space="preserve">         L1. |  -.9677735   .1305864    -7.41   0.000    -1.223718   -.7118288</w:t>
      </w:r>
    </w:p>
    <w:p w:rsidR="005E65B7" w:rsidRDefault="005E65B7" w:rsidP="005E65B7">
      <w:r>
        <w:t xml:space="preserve">         L2. |  -.9338891   .1807495    -5.17   0.000    -1.288152   -.5796267</w:t>
      </w:r>
    </w:p>
    <w:p w:rsidR="005E65B7" w:rsidRDefault="005E65B7" w:rsidP="005E65B7">
      <w:r>
        <w:t xml:space="preserve">         L3. |  -.3190284   .1812105    -1.76   0.078    -.6741945    .0361376</w:t>
      </w:r>
    </w:p>
    <w:p w:rsidR="005E65B7" w:rsidRDefault="005E65B7" w:rsidP="005E65B7">
      <w:r>
        <w:t xml:space="preserve">         L4. |  -.2574118   .1384843    -1.86   0.063     -.528836    .0140124</w:t>
      </w:r>
    </w:p>
    <w:p w:rsidR="005E65B7" w:rsidRDefault="005E65B7" w:rsidP="005E65B7">
      <w:r>
        <w:t xml:space="preserve">             |</w:t>
      </w:r>
    </w:p>
    <w:p w:rsidR="005E65B7" w:rsidRDefault="005E65B7" w:rsidP="005E65B7">
      <w:r>
        <w:t xml:space="preserve">         </w:t>
      </w:r>
      <w:proofErr w:type="spellStart"/>
      <w:r>
        <w:t>sep</w:t>
      </w:r>
      <w:proofErr w:type="spellEnd"/>
      <w:r>
        <w:t xml:space="preserve"> |  -63976.22   91101.12    -0.70   0.483    -242531.1    114578.7</w:t>
      </w:r>
    </w:p>
    <w:p w:rsidR="005E65B7" w:rsidRDefault="005E65B7" w:rsidP="005E65B7">
      <w:r>
        <w:t xml:space="preserve">         </w:t>
      </w:r>
      <w:proofErr w:type="spellStart"/>
      <w:r>
        <w:t>oct</w:t>
      </w:r>
      <w:proofErr w:type="spellEnd"/>
      <w:r>
        <w:t xml:space="preserve"> |    -122122   109517.4    -1.12   0.265    -336772.1    92528.09</w:t>
      </w:r>
    </w:p>
    <w:p w:rsidR="005E65B7" w:rsidRDefault="005E65B7" w:rsidP="005E65B7">
      <w:r>
        <w:t xml:space="preserve">         </w:t>
      </w:r>
      <w:proofErr w:type="spellStart"/>
      <w:r>
        <w:t>nov</w:t>
      </w:r>
      <w:proofErr w:type="spellEnd"/>
      <w:r>
        <w:t xml:space="preserve"> |  -187582.1   93272.65    -2.01   0.044    -370393.1   -4771.037</w:t>
      </w:r>
    </w:p>
    <w:p w:rsidR="005E65B7" w:rsidRDefault="005E65B7" w:rsidP="005E65B7">
      <w:r>
        <w:t xml:space="preserve">         des |  -21222.89   74919.17    -0.28   0.777    -168061.8      125616</w:t>
      </w:r>
    </w:p>
    <w:p w:rsidR="005E65B7" w:rsidRDefault="005E65B7" w:rsidP="005E65B7">
      <w:r>
        <w:t xml:space="preserve">         </w:t>
      </w:r>
      <w:proofErr w:type="spellStart"/>
      <w:r>
        <w:t>jan</w:t>
      </w:r>
      <w:proofErr w:type="spellEnd"/>
      <w:r>
        <w:t xml:space="preserve"> |  -832011.8    67567.8   -12.31   0.000    -964442.3   -699581.4</w:t>
      </w:r>
    </w:p>
    <w:p w:rsidR="005E65B7" w:rsidRDefault="005E65B7" w:rsidP="005E65B7">
      <w:r>
        <w:t xml:space="preserve">         </w:t>
      </w:r>
      <w:proofErr w:type="spellStart"/>
      <w:r>
        <w:t>feb</w:t>
      </w:r>
      <w:proofErr w:type="spellEnd"/>
      <w:r>
        <w:t xml:space="preserve"> |  -442442.7   139934.3    -3.16   0.002    -716708.8   -168176.6</w:t>
      </w:r>
    </w:p>
    <w:p w:rsidR="005E65B7" w:rsidRDefault="005E65B7" w:rsidP="005E65B7">
      <w:r>
        <w:t xml:space="preserve">         mar |  -111389.4   111259.8    -1.00   0.317    -329454.6    106675.8</w:t>
      </w:r>
    </w:p>
    <w:p w:rsidR="005E65B7" w:rsidRDefault="005E65B7" w:rsidP="005E65B7">
      <w:r>
        <w:t xml:space="preserve">         </w:t>
      </w:r>
      <w:proofErr w:type="spellStart"/>
      <w:r>
        <w:t>apr</w:t>
      </w:r>
      <w:proofErr w:type="spellEnd"/>
      <w:r>
        <w:t xml:space="preserve"> |   38429.29   78866.19     0.49   0.626    -116145.6    193004.2</w:t>
      </w:r>
    </w:p>
    <w:p w:rsidR="005E65B7" w:rsidRDefault="005E65B7" w:rsidP="005E65B7">
      <w:r>
        <w:t xml:space="preserve">         may |  -185770.1   95742.32    -1.94   0.052    -373421.6    1881.435</w:t>
      </w:r>
    </w:p>
    <w:p w:rsidR="005E65B7" w:rsidRDefault="005E65B7" w:rsidP="005E65B7">
      <w:r>
        <w:t xml:space="preserve">         </w:t>
      </w:r>
      <w:proofErr w:type="spellStart"/>
      <w:r>
        <w:t>jun</w:t>
      </w:r>
      <w:proofErr w:type="spellEnd"/>
      <w:r>
        <w:t xml:space="preserve"> |  -339744.8     143745    -2.36   0.018    -621479.8   -58009.87</w:t>
      </w:r>
    </w:p>
    <w:p w:rsidR="005E65B7" w:rsidRDefault="005E65B7" w:rsidP="005E65B7">
      <w:r>
        <w:t xml:space="preserve">         </w:t>
      </w:r>
      <w:proofErr w:type="spellStart"/>
      <w:r>
        <w:t>jul</w:t>
      </w:r>
      <w:proofErr w:type="spellEnd"/>
      <w:r>
        <w:t xml:space="preserve"> |   112405.9   109592.7     1.03   0.305    -102391.8    327203.6</w:t>
      </w:r>
    </w:p>
    <w:p w:rsidR="005E65B7" w:rsidRDefault="005E65B7" w:rsidP="005E65B7">
      <w:r>
        <w:t xml:space="preserve">       </w:t>
      </w:r>
      <w:proofErr w:type="spellStart"/>
      <w:r>
        <w:t>lawch</w:t>
      </w:r>
      <w:proofErr w:type="spellEnd"/>
      <w:r>
        <w:t xml:space="preserve"> |  -54418.35   20671.21    -2.63   0.008    -94933.18   -13903.53</w:t>
      </w:r>
    </w:p>
    <w:p w:rsidR="005E65B7" w:rsidRDefault="005E65B7" w:rsidP="005E65B7">
      <w:r>
        <w:t xml:space="preserve">       _cons |   204948.7   68694.09     2.98   0.003     70310.76    339586.7</w:t>
      </w:r>
    </w:p>
    <w:p w:rsidR="005E65B7" w:rsidRDefault="005E65B7" w:rsidP="005E65B7">
      <w:r>
        <w:t>------------------------------------------------------------------------------</w:t>
      </w:r>
    </w:p>
    <w:p w:rsidR="005E65B7" w:rsidRDefault="005E65B7" w:rsidP="007E2925"/>
    <w:p w:rsidR="005E65B7" w:rsidRDefault="005E65B7" w:rsidP="007E2925"/>
    <w:p w:rsidR="005E65B7" w:rsidRDefault="005E65B7" w:rsidP="007E2925"/>
    <w:p w:rsidR="005E65B7" w:rsidRDefault="005E65B7" w:rsidP="005E65B7">
      <w:r>
        <w:lastRenderedPageBreak/>
        <w:t xml:space="preserve">Sample:  1994m4 - 1998m3                        Number of </w:t>
      </w:r>
      <w:proofErr w:type="spellStart"/>
      <w:r>
        <w:t>obs</w:t>
      </w:r>
      <w:proofErr w:type="spellEnd"/>
      <w:r>
        <w:t xml:space="preserve">     =         48</w:t>
      </w:r>
    </w:p>
    <w:p w:rsidR="005E65B7" w:rsidRDefault="005E65B7" w:rsidP="005E65B7">
      <w:r>
        <w:t>Log likelihood =  -677.4693                     AIC               =   29.97789</w:t>
      </w:r>
    </w:p>
    <w:p w:rsidR="005E65B7" w:rsidRDefault="005E65B7" w:rsidP="005E65B7">
      <w:r>
        <w:t>FPE            =   4.07e+10                     HQIC              =   30.59663</w:t>
      </w:r>
    </w:p>
    <w:p w:rsidR="005E65B7" w:rsidRDefault="005E65B7" w:rsidP="005E65B7">
      <w:proofErr w:type="spellStart"/>
      <w:r>
        <w:t>Det</w:t>
      </w:r>
      <w:proofErr w:type="spellEnd"/>
      <w:r>
        <w:t>(</w:t>
      </w:r>
      <w:proofErr w:type="spellStart"/>
      <w:r>
        <w:t>Sigma_ml</w:t>
      </w:r>
      <w:proofErr w:type="spellEnd"/>
      <w:r>
        <w:t>)  =   6.23e+09                     SBIC              =   31.61519</w:t>
      </w:r>
    </w:p>
    <w:p w:rsidR="005E65B7" w:rsidRDefault="005E65B7" w:rsidP="005E65B7"/>
    <w:p w:rsidR="005E65B7" w:rsidRDefault="005E65B7" w:rsidP="005E65B7">
      <w:r>
        <w:t xml:space="preserve">Equation           </w:t>
      </w:r>
      <w:proofErr w:type="spellStart"/>
      <w:r>
        <w:t>Parms</w:t>
      </w:r>
      <w:proofErr w:type="spellEnd"/>
      <w:r>
        <w:t xml:space="preserve">      RMSE     R-</w:t>
      </w:r>
      <w:proofErr w:type="spellStart"/>
      <w:r>
        <w:t>sq</w:t>
      </w:r>
      <w:proofErr w:type="spellEnd"/>
      <w:r>
        <w:t xml:space="preserve">      chi2     P&gt;chi2</w:t>
      </w:r>
    </w:p>
    <w:p w:rsidR="005E65B7" w:rsidRDefault="005E65B7" w:rsidP="005E65B7">
      <w:r>
        <w:t>----------------------------------------------------------------</w:t>
      </w:r>
    </w:p>
    <w:p w:rsidR="005E65B7" w:rsidRDefault="005E65B7" w:rsidP="005E65B7">
      <w:r>
        <w:t>d1tp                 21     .644379   0.7238   125.8092   0.0000</w:t>
      </w:r>
    </w:p>
    <w:p w:rsidR="005E65B7" w:rsidRDefault="005E65B7" w:rsidP="005E65B7">
      <w:r>
        <w:t>d1tq                 21      219555   0.9652   1332.011   0.0000</w:t>
      </w:r>
    </w:p>
    <w:p w:rsidR="005E65B7" w:rsidRDefault="005E65B7" w:rsidP="005E65B7">
      <w:r>
        <w:t>----------------------------------------------------------------</w:t>
      </w:r>
    </w:p>
    <w:p w:rsidR="005E65B7" w:rsidRDefault="005E65B7" w:rsidP="005E65B7"/>
    <w:p w:rsidR="005E65B7" w:rsidRDefault="005E65B7" w:rsidP="005E65B7">
      <w:r>
        <w:t>------------------------------------------------------------------------------</w:t>
      </w:r>
    </w:p>
    <w:p w:rsidR="005E65B7" w:rsidRDefault="005E65B7" w:rsidP="005E65B7">
      <w:r>
        <w:t xml:space="preserve">             |      </w:t>
      </w:r>
      <w:proofErr w:type="spellStart"/>
      <w:r>
        <w:t>Coef</w:t>
      </w:r>
      <w:proofErr w:type="spellEnd"/>
      <w:r>
        <w:t>.   Std. Err.      z    P&gt;|z|     [95% Conf. Interval]</w:t>
      </w:r>
    </w:p>
    <w:p w:rsidR="005E65B7" w:rsidRDefault="005E65B7" w:rsidP="005E65B7">
      <w:r>
        <w:t>-------------+----------------------------------------------------------------</w:t>
      </w:r>
    </w:p>
    <w:p w:rsidR="005E65B7" w:rsidRDefault="005E65B7" w:rsidP="005E65B7">
      <w:r>
        <w:t>d1tp         |</w:t>
      </w:r>
    </w:p>
    <w:p w:rsidR="005E65B7" w:rsidRDefault="005E65B7" w:rsidP="005E65B7">
      <w:r>
        <w:t xml:space="preserve">        d1tp |</w:t>
      </w:r>
    </w:p>
    <w:p w:rsidR="005E65B7" w:rsidRDefault="005E65B7" w:rsidP="005E65B7">
      <w:r>
        <w:t xml:space="preserve">         L1. |   .3947296   .1448622     2.72   0.006      .110805    .6786542</w:t>
      </w:r>
    </w:p>
    <w:p w:rsidR="005E65B7" w:rsidRDefault="005E65B7" w:rsidP="005E65B7">
      <w:r>
        <w:t xml:space="preserve">         L2. |  -.5079143   .1571899    -3.23   0.001    -.8160008   -.1998277</w:t>
      </w:r>
    </w:p>
    <w:p w:rsidR="005E65B7" w:rsidRDefault="005E65B7" w:rsidP="005E65B7">
      <w:r>
        <w:t xml:space="preserve">         L3. |  -.0321755   .1608782    -0.20   0.841     -.347491      .28314</w:t>
      </w:r>
    </w:p>
    <w:p w:rsidR="005E65B7" w:rsidRDefault="005E65B7" w:rsidP="005E65B7">
      <w:r>
        <w:t xml:space="preserve">         L4. |  -.1875072   .1632026    -1.15   0.251    -.5073783     .132364</w:t>
      </w:r>
    </w:p>
    <w:p w:rsidR="005E65B7" w:rsidRDefault="005E65B7" w:rsidP="005E65B7">
      <w:r>
        <w:t xml:space="preserve">             |</w:t>
      </w:r>
    </w:p>
    <w:p w:rsidR="005E65B7" w:rsidRDefault="005E65B7" w:rsidP="005E65B7">
      <w:r>
        <w:t xml:space="preserve">        d1tq |</w:t>
      </w:r>
    </w:p>
    <w:p w:rsidR="005E65B7" w:rsidRDefault="005E65B7" w:rsidP="005E65B7">
      <w:r>
        <w:t xml:space="preserve">         L1. |   2.13e-07   4.01e-07     0.53   0.594    -5.72e-07    9.99e-07</w:t>
      </w:r>
    </w:p>
    <w:p w:rsidR="005E65B7" w:rsidRDefault="005E65B7" w:rsidP="005E65B7">
      <w:r>
        <w:t xml:space="preserve">         L2. |   2.52e-07   4.84e-07     0.52   0.602    -6.96e-07    1.20e-06</w:t>
      </w:r>
    </w:p>
    <w:p w:rsidR="005E65B7" w:rsidRDefault="005E65B7" w:rsidP="005E65B7">
      <w:r>
        <w:t xml:space="preserve">         L3. |  -3.83e-07   4.96e-07    -0.77   0.441    -1.36e-06    5.90e-07</w:t>
      </w:r>
    </w:p>
    <w:p w:rsidR="005E65B7" w:rsidRDefault="005E65B7" w:rsidP="005E65B7">
      <w:r>
        <w:t xml:space="preserve">         L4. |   4.75e-07   4.37e-07     1.09   0.277    -3.82e-07    1.33e-06</w:t>
      </w:r>
    </w:p>
    <w:p w:rsidR="005E65B7" w:rsidRDefault="005E65B7" w:rsidP="005E65B7">
      <w:r>
        <w:t xml:space="preserve">             |</w:t>
      </w:r>
    </w:p>
    <w:p w:rsidR="005E65B7" w:rsidRDefault="005E65B7" w:rsidP="005E65B7">
      <w:r>
        <w:t xml:space="preserve">         </w:t>
      </w:r>
      <w:proofErr w:type="spellStart"/>
      <w:r>
        <w:t>sep</w:t>
      </w:r>
      <w:proofErr w:type="spellEnd"/>
      <w:r>
        <w:t xml:space="preserve"> |   .8542471   .7045833     1.21   0.225    -.5267108    2.235205</w:t>
      </w:r>
    </w:p>
    <w:p w:rsidR="005E65B7" w:rsidRDefault="005E65B7" w:rsidP="005E65B7">
      <w:r>
        <w:t xml:space="preserve">         </w:t>
      </w:r>
      <w:proofErr w:type="spellStart"/>
      <w:r>
        <w:t>oct</w:t>
      </w:r>
      <w:proofErr w:type="spellEnd"/>
      <w:r>
        <w:t xml:space="preserve"> |  -1.201581   1.002573    -1.20   0.231    -3.166588    .7634259</w:t>
      </w:r>
    </w:p>
    <w:p w:rsidR="005E65B7" w:rsidRDefault="005E65B7" w:rsidP="005E65B7">
      <w:r>
        <w:t xml:space="preserve">         </w:t>
      </w:r>
      <w:proofErr w:type="spellStart"/>
      <w:r>
        <w:t>nov</w:t>
      </w:r>
      <w:proofErr w:type="spellEnd"/>
      <w:r>
        <w:t xml:space="preserve"> |   .0835138   1.179783     0.07   0.944    -2.228818    2.395845</w:t>
      </w:r>
    </w:p>
    <w:p w:rsidR="005E65B7" w:rsidRDefault="005E65B7" w:rsidP="005E65B7">
      <w:r>
        <w:t xml:space="preserve">         des |   -1.21424   1.518798    -0.80   0.424     -4.19103     1.76255</w:t>
      </w:r>
    </w:p>
    <w:p w:rsidR="005E65B7" w:rsidRDefault="005E65B7" w:rsidP="005E65B7">
      <w:r>
        <w:t xml:space="preserve">         </w:t>
      </w:r>
      <w:proofErr w:type="spellStart"/>
      <w:r>
        <w:t>jan</w:t>
      </w:r>
      <w:proofErr w:type="spellEnd"/>
      <w:r>
        <w:t xml:space="preserve"> |  -.0865928   2.121138    -0.04   0.967    -4.243947    4.070761</w:t>
      </w:r>
    </w:p>
    <w:p w:rsidR="005E65B7" w:rsidRDefault="005E65B7" w:rsidP="005E65B7">
      <w:r>
        <w:t xml:space="preserve">         </w:t>
      </w:r>
      <w:proofErr w:type="spellStart"/>
      <w:r>
        <w:t>feb</w:t>
      </w:r>
      <w:proofErr w:type="spellEnd"/>
      <w:r>
        <w:t xml:space="preserve"> |  -.6126446   2.332729    -0.26   0.793    -5.184709     3.95942</w:t>
      </w:r>
    </w:p>
    <w:p w:rsidR="005E65B7" w:rsidRDefault="005E65B7" w:rsidP="005E65B7">
      <w:r>
        <w:t xml:space="preserve">         mar |   1.175675   2.088051     0.56   0.573    -2.916829    5.268179</w:t>
      </w:r>
    </w:p>
    <w:p w:rsidR="005E65B7" w:rsidRDefault="005E65B7" w:rsidP="005E65B7">
      <w:r>
        <w:t xml:space="preserve">         </w:t>
      </w:r>
      <w:proofErr w:type="spellStart"/>
      <w:r>
        <w:t>apr</w:t>
      </w:r>
      <w:proofErr w:type="spellEnd"/>
      <w:r>
        <w:t xml:space="preserve"> |  -.9829222    1.67176    -0.59   0.557    -4.259512    2.293668</w:t>
      </w:r>
    </w:p>
    <w:p w:rsidR="005E65B7" w:rsidRDefault="005E65B7" w:rsidP="005E65B7">
      <w:r>
        <w:lastRenderedPageBreak/>
        <w:t xml:space="preserve">         may |   1.303623   .8573497     1.52   0.128    -.3767515    2.983998</w:t>
      </w:r>
    </w:p>
    <w:p w:rsidR="005E65B7" w:rsidRDefault="005E65B7" w:rsidP="005E65B7">
      <w:r>
        <w:t xml:space="preserve">         </w:t>
      </w:r>
      <w:proofErr w:type="spellStart"/>
      <w:r>
        <w:t>jun</w:t>
      </w:r>
      <w:proofErr w:type="spellEnd"/>
      <w:r>
        <w:t xml:space="preserve"> |   .3836488   .8852547     0.43   0.665    -1.351419    2.118716</w:t>
      </w:r>
    </w:p>
    <w:p w:rsidR="005E65B7" w:rsidRDefault="005E65B7" w:rsidP="005E65B7">
      <w:r>
        <w:t xml:space="preserve">         </w:t>
      </w:r>
      <w:proofErr w:type="spellStart"/>
      <w:r>
        <w:t>jul</w:t>
      </w:r>
      <w:proofErr w:type="spellEnd"/>
      <w:r>
        <w:t xml:space="preserve"> |    1.67519   .6536724     2.56   0.010      .394016    2.956365</w:t>
      </w:r>
    </w:p>
    <w:p w:rsidR="005E65B7" w:rsidRDefault="005E65B7" w:rsidP="005E65B7">
      <w:r>
        <w:t xml:space="preserve">       </w:t>
      </w:r>
      <w:proofErr w:type="spellStart"/>
      <w:r>
        <w:t>lawch</w:t>
      </w:r>
      <w:proofErr w:type="spellEnd"/>
      <w:r>
        <w:t xml:space="preserve"> |   .3094385   .1554013     1.99   0.046     .0048575    .6140195</w:t>
      </w:r>
    </w:p>
    <w:p w:rsidR="005E65B7" w:rsidRDefault="005E65B7" w:rsidP="005E65B7">
      <w:r>
        <w:t xml:space="preserve">       _cons |  -.4264842   .9668321    -0.44   0.659     -2.32144    1.468472</w:t>
      </w:r>
    </w:p>
    <w:p w:rsidR="005E65B7" w:rsidRDefault="005E65B7" w:rsidP="005E65B7">
      <w:r>
        <w:t>-------------+----------------------------------------------------------------</w:t>
      </w:r>
    </w:p>
    <w:p w:rsidR="005E65B7" w:rsidRDefault="005E65B7" w:rsidP="005E65B7">
      <w:r>
        <w:t>d1tq         |</w:t>
      </w:r>
    </w:p>
    <w:p w:rsidR="005E65B7" w:rsidRDefault="005E65B7" w:rsidP="005E65B7">
      <w:r>
        <w:t xml:space="preserve">        d1tp |</w:t>
      </w:r>
    </w:p>
    <w:p w:rsidR="005E65B7" w:rsidRDefault="005E65B7" w:rsidP="005E65B7">
      <w:r>
        <w:t xml:space="preserve">         L1. |    31148.1   49358.05     0.63   0.528    -65591.91    127888.1</w:t>
      </w:r>
    </w:p>
    <w:p w:rsidR="005E65B7" w:rsidRDefault="005E65B7" w:rsidP="005E65B7">
      <w:r>
        <w:t xml:space="preserve">         L2. |   3734.308   53558.42     0.07   0.944    -101238.3    108706.9</w:t>
      </w:r>
    </w:p>
    <w:p w:rsidR="005E65B7" w:rsidRDefault="005E65B7" w:rsidP="005E65B7">
      <w:r>
        <w:t xml:space="preserve">         L3. |  -37721.66   54815.11    -0.69   0.491    -145157.3    69713.98</w:t>
      </w:r>
    </w:p>
    <w:p w:rsidR="005E65B7" w:rsidRDefault="005E65B7" w:rsidP="005E65B7">
      <w:r>
        <w:t xml:space="preserve">         L4. |   17320.51   55607.08     0.31   0.755    -91667.37    126308.4</w:t>
      </w:r>
    </w:p>
    <w:p w:rsidR="005E65B7" w:rsidRDefault="005E65B7" w:rsidP="005E65B7">
      <w:r>
        <w:t xml:space="preserve">             |</w:t>
      </w:r>
    </w:p>
    <w:p w:rsidR="005E65B7" w:rsidRDefault="005E65B7" w:rsidP="005E65B7">
      <w:r>
        <w:t xml:space="preserve">        d1tq |</w:t>
      </w:r>
    </w:p>
    <w:p w:rsidR="005E65B7" w:rsidRDefault="005E65B7" w:rsidP="005E65B7">
      <w:r>
        <w:t xml:space="preserve">         L1. |   -.682708   .1365681    -5.00   0.000    -.9503766   -.4150394</w:t>
      </w:r>
    </w:p>
    <w:p w:rsidR="005E65B7" w:rsidRDefault="005E65B7" w:rsidP="005E65B7">
      <w:r>
        <w:t xml:space="preserve">         L2. |  -.6830374   .1647775    -4.15   0.000    -1.005995   -.3600794</w:t>
      </w:r>
    </w:p>
    <w:p w:rsidR="005E65B7" w:rsidRDefault="005E65B7" w:rsidP="005E65B7">
      <w:r>
        <w:t xml:space="preserve">         L3. |  -.1797424   .1691159    -1.06   0.288    -.5112035    .1517187</w:t>
      </w:r>
    </w:p>
    <w:p w:rsidR="005E65B7" w:rsidRDefault="005E65B7" w:rsidP="005E65B7">
      <w:r>
        <w:t xml:space="preserve">         L4. |  -.1045046   .1489305    -0.70   0.483     -.396403    .1873937</w:t>
      </w:r>
    </w:p>
    <w:p w:rsidR="005E65B7" w:rsidRDefault="005E65B7" w:rsidP="005E65B7">
      <w:r>
        <w:t xml:space="preserve">             |</w:t>
      </w:r>
    </w:p>
    <w:p w:rsidR="005E65B7" w:rsidRDefault="005E65B7" w:rsidP="005E65B7">
      <w:r>
        <w:t xml:space="preserve">         </w:t>
      </w:r>
      <w:proofErr w:type="spellStart"/>
      <w:r>
        <w:t>sep</w:t>
      </w:r>
      <w:proofErr w:type="spellEnd"/>
      <w:r>
        <w:t xml:space="preserve"> |     541079   240068.6     2.25   0.024     70553.11     1011605</w:t>
      </w:r>
    </w:p>
    <w:p w:rsidR="005E65B7" w:rsidRDefault="005E65B7" w:rsidP="005E65B7">
      <w:r>
        <w:t xml:space="preserve">         </w:t>
      </w:r>
      <w:proofErr w:type="spellStart"/>
      <w:r>
        <w:t>oct</w:t>
      </w:r>
      <w:proofErr w:type="spellEnd"/>
      <w:r>
        <w:t xml:space="preserve"> |    1120559   341600.9     3.28   0.001     451033.9     1790085</w:t>
      </w:r>
    </w:p>
    <w:p w:rsidR="005E65B7" w:rsidRDefault="005E65B7" w:rsidP="005E65B7">
      <w:r>
        <w:t xml:space="preserve">         </w:t>
      </w:r>
      <w:proofErr w:type="spellStart"/>
      <w:r>
        <w:t>nov</w:t>
      </w:r>
      <w:proofErr w:type="spellEnd"/>
      <w:r>
        <w:t xml:space="preserve"> |    1921505   401980.6     4.78   0.000      1133638     2709373</w:t>
      </w:r>
    </w:p>
    <w:p w:rsidR="005E65B7" w:rsidRDefault="005E65B7" w:rsidP="005E65B7">
      <w:r>
        <w:t xml:space="preserve">         des |    3422735   517491.4     6.61   0.000      2408470     4436999</w:t>
      </w:r>
    </w:p>
    <w:p w:rsidR="005E65B7" w:rsidRDefault="005E65B7" w:rsidP="005E65B7">
      <w:r>
        <w:t xml:space="preserve">         </w:t>
      </w:r>
      <w:proofErr w:type="spellStart"/>
      <w:r>
        <w:t>jan</w:t>
      </w:r>
      <w:proofErr w:type="spellEnd"/>
      <w:r>
        <w:t xml:space="preserve"> |    2369584   722723.2     3.28   0.001     953072.5     3786095</w:t>
      </w:r>
    </w:p>
    <w:p w:rsidR="005E65B7" w:rsidRDefault="005E65B7" w:rsidP="005E65B7">
      <w:r>
        <w:t xml:space="preserve">         </w:t>
      </w:r>
      <w:proofErr w:type="spellStart"/>
      <w:r>
        <w:t>feb</w:t>
      </w:r>
      <w:proofErr w:type="spellEnd"/>
      <w:r>
        <w:t xml:space="preserve"> |    1694719   794817.3     2.13   0.033     136906.1     3252533</w:t>
      </w:r>
    </w:p>
    <w:p w:rsidR="005E65B7" w:rsidRDefault="005E65B7" w:rsidP="005E65B7">
      <w:r>
        <w:t xml:space="preserve">         mar |  -217282.3   711449.5    -0.31   0.760     -1611698     1177133</w:t>
      </w:r>
    </w:p>
    <w:p w:rsidR="005E65B7" w:rsidRDefault="005E65B7" w:rsidP="005E65B7">
      <w:r>
        <w:t xml:space="preserve">         </w:t>
      </w:r>
      <w:proofErr w:type="spellStart"/>
      <w:r>
        <w:t>apr</w:t>
      </w:r>
      <w:proofErr w:type="spellEnd"/>
      <w:r>
        <w:t xml:space="preserve"> |   -1464126   569609.3    -2.57   0.010     -2580539   -347711.8</w:t>
      </w:r>
    </w:p>
    <w:p w:rsidR="005E65B7" w:rsidRDefault="005E65B7" w:rsidP="005E65B7">
      <w:r>
        <w:t xml:space="preserve">         may |   -1948373   292119.9    -6.67   0.000     -2520917    -1375829</w:t>
      </w:r>
    </w:p>
    <w:p w:rsidR="005E65B7" w:rsidRDefault="005E65B7" w:rsidP="005E65B7">
      <w:r>
        <w:t xml:space="preserve">         </w:t>
      </w:r>
      <w:proofErr w:type="spellStart"/>
      <w:r>
        <w:t>jun</w:t>
      </w:r>
      <w:proofErr w:type="spellEnd"/>
      <w:r>
        <w:t xml:space="preserve"> |   -1398499   301627.8    -4.64   0.000     -1989679   -807319.4</w:t>
      </w:r>
    </w:p>
    <w:p w:rsidR="005E65B7" w:rsidRDefault="005E65B7" w:rsidP="005E65B7">
      <w:r>
        <w:t xml:space="preserve">         </w:t>
      </w:r>
      <w:proofErr w:type="spellStart"/>
      <w:r>
        <w:t>jul</w:t>
      </w:r>
      <w:proofErr w:type="spellEnd"/>
      <w:r>
        <w:t xml:space="preserve"> |  -601837.6   222722.1    -2.70   0.007     -1038365   -165310.4</w:t>
      </w:r>
    </w:p>
    <w:p w:rsidR="005E65B7" w:rsidRDefault="005E65B7" w:rsidP="005E65B7">
      <w:r>
        <w:t xml:space="preserve">       </w:t>
      </w:r>
      <w:proofErr w:type="spellStart"/>
      <w:r>
        <w:t>lawch</w:t>
      </w:r>
      <w:proofErr w:type="spellEnd"/>
      <w:r>
        <w:t xml:space="preserve"> |  -70585.63   52949.01    -1.33   0.183    -174363.8    33192.51</w:t>
      </w:r>
    </w:p>
    <w:p w:rsidR="005E65B7" w:rsidRDefault="005E65B7" w:rsidP="005E65B7">
      <w:r>
        <w:t xml:space="preserve">       _cons |  -422664.3   329423.2    -1.28   0.199     -1068322    222993.2</w:t>
      </w:r>
    </w:p>
    <w:p w:rsidR="005E65B7" w:rsidRDefault="005E65B7" w:rsidP="005E65B7">
      <w:r>
        <w:t>------------------------------------------------------------------------------</w:t>
      </w:r>
    </w:p>
    <w:p w:rsidR="005E65B7" w:rsidRPr="007E2925" w:rsidRDefault="005E65B7" w:rsidP="007E2925"/>
    <w:sectPr w:rsidR="005E65B7" w:rsidRPr="007E2925">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839" w:rsidRDefault="003C2839" w:rsidP="00407D9B">
      <w:r>
        <w:separator/>
      </w:r>
    </w:p>
  </w:endnote>
  <w:endnote w:type="continuationSeparator" w:id="0">
    <w:p w:rsidR="003C2839" w:rsidRDefault="003C2839" w:rsidP="00407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137350"/>
      <w:docPartObj>
        <w:docPartGallery w:val="Page Numbers (Bottom of Page)"/>
        <w:docPartUnique/>
      </w:docPartObj>
    </w:sdtPr>
    <w:sdtEndPr/>
    <w:sdtContent>
      <w:p w:rsidR="00653BAF" w:rsidRDefault="00653BAF">
        <w:pPr>
          <w:pStyle w:val="a8"/>
          <w:jc w:val="center"/>
        </w:pPr>
        <w:r>
          <w:fldChar w:fldCharType="begin"/>
        </w:r>
        <w:r>
          <w:instrText>PAGE   \* MERGEFORMAT</w:instrText>
        </w:r>
        <w:r>
          <w:fldChar w:fldCharType="separate"/>
        </w:r>
        <w:r w:rsidR="006E69D0" w:rsidRPr="006E69D0">
          <w:rPr>
            <w:noProof/>
            <w:lang w:val="ja-JP"/>
          </w:rPr>
          <w:t>30</w:t>
        </w:r>
        <w:r>
          <w:fldChar w:fldCharType="end"/>
        </w:r>
      </w:p>
    </w:sdtContent>
  </w:sdt>
  <w:p w:rsidR="00653BAF" w:rsidRDefault="00653BA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839" w:rsidRDefault="003C2839" w:rsidP="00407D9B">
      <w:r>
        <w:separator/>
      </w:r>
    </w:p>
  </w:footnote>
  <w:footnote w:type="continuationSeparator" w:id="0">
    <w:p w:rsidR="003C2839" w:rsidRDefault="003C2839" w:rsidP="00407D9B">
      <w:r>
        <w:continuationSeparator/>
      </w:r>
    </w:p>
  </w:footnote>
  <w:footnote w:id="1">
    <w:p w:rsidR="00653BAF" w:rsidRPr="00A1688D" w:rsidRDefault="00653BAF">
      <w:pPr>
        <w:pStyle w:val="ac"/>
      </w:pPr>
      <w:r>
        <w:rPr>
          <w:rStyle w:val="ae"/>
        </w:rPr>
        <w:footnoteRef/>
      </w:r>
      <w:r>
        <w:t xml:space="preserve"> </w:t>
      </w:r>
      <w:r>
        <w:rPr>
          <w:rFonts w:hint="eastAsia"/>
        </w:rPr>
        <w:t>輸入を行える業者について、精製設備を有していること、貯蔵設備を有していること、日本の品質に合わせるための調整設備を有していることという条件をつけたため。</w:t>
      </w:r>
    </w:p>
  </w:footnote>
  <w:footnote w:id="2">
    <w:p w:rsidR="00653BAF" w:rsidRPr="00A1688D" w:rsidRDefault="00653BAF">
      <w:pPr>
        <w:pStyle w:val="ac"/>
      </w:pPr>
      <w:r>
        <w:rPr>
          <w:rStyle w:val="ae"/>
        </w:rPr>
        <w:footnoteRef/>
      </w:r>
      <w:r>
        <w:t xml:space="preserve"> </w:t>
      </w:r>
      <w:r>
        <w:rPr>
          <w:rFonts w:hint="eastAsia"/>
        </w:rPr>
        <w:t>1987</w:t>
      </w:r>
      <w:r>
        <w:rPr>
          <w:rFonts w:hint="eastAsia"/>
        </w:rPr>
        <w:t>年に二次設備</w:t>
      </w:r>
      <w:r>
        <w:rPr>
          <w:rFonts w:hint="eastAsia"/>
        </w:rPr>
        <w:t>(</w:t>
      </w:r>
      <w:r>
        <w:rPr>
          <w:rFonts w:hint="eastAsia"/>
        </w:rPr>
        <w:t>石油を蒸留したあとに使う装置、ナフサからガソリンなど</w:t>
      </w:r>
      <w:r>
        <w:rPr>
          <w:rFonts w:hint="eastAsia"/>
        </w:rPr>
        <w:t>)</w:t>
      </w:r>
      <w:r>
        <w:rPr>
          <w:rFonts w:hint="eastAsia"/>
        </w:rPr>
        <w:t>、</w:t>
      </w:r>
      <w:r>
        <w:rPr>
          <w:rFonts w:hint="eastAsia"/>
        </w:rPr>
        <w:t>1991</w:t>
      </w:r>
      <w:r>
        <w:rPr>
          <w:rFonts w:hint="eastAsia"/>
        </w:rPr>
        <w:t>年に前年の設備稼働率が</w:t>
      </w:r>
      <w:r>
        <w:rPr>
          <w:rFonts w:hint="eastAsia"/>
        </w:rPr>
        <w:t>80%</w:t>
      </w:r>
      <w:r>
        <w:rPr>
          <w:rFonts w:hint="eastAsia"/>
        </w:rPr>
        <w:t>以上という条件のもと</w:t>
      </w:r>
    </w:p>
  </w:footnote>
  <w:footnote w:id="3">
    <w:p w:rsidR="00653BAF" w:rsidRPr="009E4889" w:rsidRDefault="00653BAF">
      <w:pPr>
        <w:pStyle w:val="ac"/>
      </w:pPr>
      <w:r>
        <w:rPr>
          <w:rStyle w:val="ae"/>
        </w:rPr>
        <w:footnoteRef/>
      </w:r>
      <w:r>
        <w:t xml:space="preserve"> </w:t>
      </w:r>
      <w:r>
        <w:t>それまでは、生産枠が決まっていたため、販売能力と生産枠の間にギャップが生じていた</w:t>
      </w:r>
      <w:r>
        <w:rPr>
          <w:rFonts w:hint="eastAsia"/>
        </w:rPr>
        <w:t>。</w:t>
      </w:r>
    </w:p>
  </w:footnote>
  <w:footnote w:id="4">
    <w:p w:rsidR="00653BAF" w:rsidRPr="009E4889" w:rsidRDefault="00653BAF">
      <w:pPr>
        <w:pStyle w:val="ac"/>
      </w:pPr>
      <w:r>
        <w:rPr>
          <w:rStyle w:val="ae"/>
        </w:rPr>
        <w:footnoteRef/>
      </w:r>
      <w:r>
        <w:t xml:space="preserve"> </w:t>
      </w:r>
      <w:r>
        <w:rPr>
          <w:rFonts w:hint="eastAsia"/>
        </w:rPr>
        <w:t>品不足を起こさないため一定量の在庫を積み上げるよう指導していた。これは供給過剰状態を作り出し、価格を押し下げていた。</w:t>
      </w:r>
    </w:p>
  </w:footnote>
  <w:footnote w:id="5">
    <w:p w:rsidR="00653BAF" w:rsidRPr="009E4889" w:rsidRDefault="00653BAF">
      <w:pPr>
        <w:pStyle w:val="ac"/>
      </w:pPr>
      <w:r>
        <w:rPr>
          <w:rStyle w:val="ae"/>
        </w:rPr>
        <w:footnoteRef/>
      </w:r>
      <w:r>
        <w:t xml:space="preserve"> </w:t>
      </w:r>
      <w:r>
        <w:rPr>
          <w:rFonts w:hint="eastAsia"/>
        </w:rPr>
        <w:t>それまでは新規建設の原則自粛などの指導があったが、</w:t>
      </w:r>
      <w:r>
        <w:rPr>
          <w:rFonts w:hint="eastAsia"/>
        </w:rPr>
        <w:t>SS</w:t>
      </w:r>
      <w:r>
        <w:rPr>
          <w:rFonts w:hint="eastAsia"/>
        </w:rPr>
        <w:t>の建設</w:t>
      </w:r>
      <w:r>
        <w:rPr>
          <w:rFonts w:hint="eastAsia"/>
        </w:rPr>
        <w:t>(</w:t>
      </w:r>
      <w:r>
        <w:rPr>
          <w:rFonts w:hint="eastAsia"/>
        </w:rPr>
        <w:t>指定地区</w:t>
      </w:r>
      <w:r>
        <w:rPr>
          <w:rFonts w:hint="eastAsia"/>
        </w:rPr>
        <w:t>-</w:t>
      </w:r>
      <w:r>
        <w:rPr>
          <w:rFonts w:hint="eastAsia"/>
        </w:rPr>
        <w:t>競争が過度に行われている地域</w:t>
      </w:r>
      <w:r>
        <w:rPr>
          <w:rFonts w:hint="eastAsia"/>
        </w:rPr>
        <w:t>-</w:t>
      </w:r>
      <w:r>
        <w:rPr>
          <w:rFonts w:hint="eastAsia"/>
        </w:rPr>
        <w:t>を除く</w:t>
      </w:r>
      <w:r>
        <w:rPr>
          <w:rFonts w:hint="eastAsia"/>
        </w:rPr>
        <w:t>)</w:t>
      </w:r>
      <w:r>
        <w:rPr>
          <w:rFonts w:hint="eastAsia"/>
        </w:rPr>
        <w:t>・運営に関し原則自由となった。また、この流れで</w:t>
      </w:r>
      <w:r>
        <w:rPr>
          <w:rFonts w:hint="eastAsia"/>
        </w:rPr>
        <w:t>1998</w:t>
      </w:r>
      <w:r>
        <w:rPr>
          <w:rFonts w:hint="eastAsia"/>
        </w:rPr>
        <w:t>年にセルフサービス</w:t>
      </w:r>
      <w:r>
        <w:rPr>
          <w:rFonts w:hint="eastAsia"/>
        </w:rPr>
        <w:t>SS</w:t>
      </w:r>
      <w:r>
        <w:rPr>
          <w:rFonts w:hint="eastAsia"/>
        </w:rPr>
        <w:t>が認められた。</w:t>
      </w:r>
    </w:p>
  </w:footnote>
  <w:footnote w:id="6">
    <w:p w:rsidR="00653BAF" w:rsidRPr="007D2BBF" w:rsidRDefault="00653BAF">
      <w:pPr>
        <w:pStyle w:val="ac"/>
      </w:pPr>
      <w:r>
        <w:rPr>
          <w:rStyle w:val="ae"/>
        </w:rPr>
        <w:footnoteRef/>
      </w:r>
      <w:r>
        <w:rPr>
          <w:rFonts w:hint="eastAsia"/>
        </w:rPr>
        <w:t xml:space="preserve"> </w:t>
      </w:r>
      <w:r w:rsidRPr="007D2BBF">
        <w:rPr>
          <w:rFonts w:hint="eastAsia"/>
        </w:rPr>
        <w:t>これまでの規制緩和の推移</w:t>
      </w:r>
      <w:r>
        <w:rPr>
          <w:rFonts w:hint="eastAsia"/>
        </w:rPr>
        <w:t xml:space="preserve">｜石油便覧　</w:t>
      </w:r>
      <w:r>
        <w:rPr>
          <w:rFonts w:hint="eastAsia"/>
        </w:rPr>
        <w:t>JX</w:t>
      </w:r>
      <w:r>
        <w:rPr>
          <w:rFonts w:hint="eastAsia"/>
        </w:rPr>
        <w:t>エネルギー参照</w:t>
      </w:r>
    </w:p>
  </w:footnote>
  <w:footnote w:id="7">
    <w:p w:rsidR="00653BAF" w:rsidRDefault="00653BAF">
      <w:pPr>
        <w:pStyle w:val="ac"/>
      </w:pPr>
      <w:r>
        <w:rPr>
          <w:rStyle w:val="ae"/>
        </w:rPr>
        <w:footnoteRef/>
      </w:r>
      <w:r>
        <w:rPr>
          <w:rFonts w:hint="eastAsia"/>
        </w:rPr>
        <w:t xml:space="preserve"> </w:t>
      </w:r>
      <w:r w:rsidRPr="00BA6C5A">
        <w:rPr>
          <w:rFonts w:hint="eastAsia"/>
        </w:rPr>
        <w:t>石油情報センター</w:t>
      </w:r>
      <w:r>
        <w:rPr>
          <w:rFonts w:hint="eastAsia"/>
        </w:rPr>
        <w:t xml:space="preserve">　</w:t>
      </w:r>
      <w:r w:rsidRPr="00BA6C5A">
        <w:rPr>
          <w:rFonts w:hint="eastAsia"/>
        </w:rPr>
        <w:t>一般小売価格月次調査</w:t>
      </w:r>
    </w:p>
  </w:footnote>
  <w:footnote w:id="8">
    <w:p w:rsidR="00653BAF" w:rsidRPr="003D733D" w:rsidRDefault="00653BAF">
      <w:pPr>
        <w:pStyle w:val="ac"/>
      </w:pPr>
      <w:r>
        <w:rPr>
          <w:rStyle w:val="ae"/>
        </w:rPr>
        <w:footnoteRef/>
      </w:r>
      <w:r>
        <w:t xml:space="preserve"> </w:t>
      </w:r>
      <w:r>
        <w:rPr>
          <w:rFonts w:hint="eastAsia"/>
        </w:rPr>
        <w:t>原油価格の推移</w:t>
      </w:r>
      <w:r>
        <w:rPr>
          <w:rFonts w:hint="eastAsia"/>
        </w:rPr>
        <w:t>(</w:t>
      </w:r>
      <w:r>
        <w:rPr>
          <w:rFonts w:hint="eastAsia"/>
        </w:rPr>
        <w:t>変遷</w:t>
      </w:r>
      <w:r>
        <w:rPr>
          <w:rFonts w:hint="eastAsia"/>
        </w:rPr>
        <w:t>)</w:t>
      </w:r>
      <w:r>
        <w:rPr>
          <w:rFonts w:hint="eastAsia"/>
        </w:rPr>
        <w:t xml:space="preserve">　</w:t>
      </w:r>
      <w:r w:rsidRPr="003D733D">
        <w:t xml:space="preserve"> http://www.kakimi.co.jp/4kaku/4genyu.htm</w:t>
      </w:r>
    </w:p>
    <w:p w:rsidR="00653BAF" w:rsidRDefault="00653BAF">
      <w:pPr>
        <w:pStyle w:val="ac"/>
      </w:pPr>
      <w:r>
        <w:rPr>
          <w:rFonts w:hint="eastAsia"/>
        </w:rPr>
        <w:t xml:space="preserve">  </w:t>
      </w:r>
      <w:r>
        <w:rPr>
          <w:rFonts w:hint="eastAsia"/>
        </w:rPr>
        <w:t>財務省　日本貿易統計</w:t>
      </w:r>
    </w:p>
  </w:footnote>
  <w:footnote w:id="9">
    <w:p w:rsidR="00653BAF" w:rsidRDefault="00653BAF" w:rsidP="0082328E">
      <w:pPr>
        <w:pStyle w:val="ac"/>
      </w:pPr>
      <w:r>
        <w:rPr>
          <w:rStyle w:val="ae"/>
        </w:rPr>
        <w:footnoteRef/>
      </w:r>
      <w:r>
        <w:rPr>
          <w:rFonts w:hint="eastAsia"/>
        </w:rPr>
        <w:t xml:space="preserve"> </w:t>
      </w:r>
      <w:r>
        <w:rPr>
          <w:rFonts w:hint="eastAsia"/>
        </w:rPr>
        <w:t>石油製品需給動態統計調査の国内向け販売参照</w:t>
      </w:r>
    </w:p>
  </w:footnote>
  <w:footnote w:id="10">
    <w:p w:rsidR="00653BAF" w:rsidRPr="000212BA" w:rsidRDefault="00653BAF">
      <w:pPr>
        <w:pStyle w:val="ac"/>
      </w:pPr>
      <w:r>
        <w:rPr>
          <w:rStyle w:val="ae"/>
        </w:rPr>
        <w:footnoteRef/>
      </w:r>
      <w:r>
        <w:t xml:space="preserve"> </w:t>
      </w:r>
      <w:r>
        <w:t>経済産業省</w:t>
      </w:r>
      <w:r>
        <w:rPr>
          <w:rFonts w:hint="eastAsia"/>
        </w:rPr>
        <w:t>『企業活動基本調査』</w:t>
      </w:r>
    </w:p>
  </w:footnote>
  <w:footnote w:id="11">
    <w:p w:rsidR="00653BAF" w:rsidRPr="000212BA" w:rsidRDefault="00653BAF">
      <w:pPr>
        <w:pStyle w:val="ac"/>
      </w:pPr>
      <w:r>
        <w:rPr>
          <w:rStyle w:val="ae"/>
        </w:rPr>
        <w:footnoteRef/>
      </w:r>
      <w:r>
        <w:t xml:space="preserve"> </w:t>
      </w:r>
      <w:r>
        <w:rPr>
          <w:rFonts w:hint="eastAsia"/>
        </w:rPr>
        <w:t>石油製品製造</w:t>
      </w:r>
      <w:r w:rsidRPr="000212BA">
        <w:rPr>
          <w:rFonts w:hint="eastAsia"/>
        </w:rPr>
        <w:t>・輸入業者販売部門受払から国内向け総販売と輸出を足したもの</w:t>
      </w:r>
      <w:r>
        <w:rPr>
          <w:rFonts w:hint="eastAsia"/>
        </w:rPr>
        <w:t>を販売料とした。『</w:t>
      </w:r>
      <w:r w:rsidRPr="000212BA">
        <w:rPr>
          <w:rFonts w:hint="eastAsia"/>
        </w:rPr>
        <w:t>石油需給動態</w:t>
      </w:r>
      <w:r>
        <w:rPr>
          <w:rFonts w:hint="eastAsia"/>
        </w:rPr>
        <w:t>統計</w:t>
      </w:r>
      <w:r w:rsidRPr="000212BA">
        <w:rPr>
          <w:rFonts w:hint="eastAsia"/>
        </w:rPr>
        <w:t>調査</w:t>
      </w:r>
      <w:r>
        <w:rPr>
          <w:rFonts w:hint="eastAsia"/>
        </w:rPr>
        <w:t>』より。</w:t>
      </w:r>
    </w:p>
  </w:footnote>
  <w:footnote w:id="12">
    <w:p w:rsidR="00653BAF" w:rsidRPr="006904FE" w:rsidRDefault="00653BAF">
      <w:pPr>
        <w:pStyle w:val="ac"/>
      </w:pPr>
      <w:r>
        <w:rPr>
          <w:rStyle w:val="ae"/>
        </w:rPr>
        <w:footnoteRef/>
      </w:r>
      <w:r>
        <w:t xml:space="preserve"> </w:t>
      </w:r>
      <w:r>
        <w:rPr>
          <w:rFonts w:hint="eastAsia"/>
        </w:rPr>
        <w:t>1998</w:t>
      </w:r>
      <w:r>
        <w:rPr>
          <w:rFonts w:hint="eastAsia"/>
        </w:rPr>
        <w:t>年から</w:t>
      </w:r>
      <w:r>
        <w:rPr>
          <w:rFonts w:hint="eastAsia"/>
        </w:rPr>
        <w:t>1999</w:t>
      </w:r>
      <w:r>
        <w:rPr>
          <w:rFonts w:hint="eastAsia"/>
        </w:rPr>
        <w:t>年にかけての上昇したのも同様の理由ではないかと考えられる。</w:t>
      </w:r>
    </w:p>
  </w:footnote>
  <w:footnote w:id="13">
    <w:p w:rsidR="00653BAF" w:rsidRPr="00DF4556" w:rsidRDefault="00653BAF">
      <w:pPr>
        <w:pStyle w:val="ac"/>
      </w:pPr>
      <w:r>
        <w:rPr>
          <w:rStyle w:val="ae"/>
        </w:rPr>
        <w:footnoteRef/>
      </w:r>
      <w:r>
        <w:t xml:space="preserve"> </w:t>
      </w:r>
      <w:r>
        <w:rPr>
          <w:rFonts w:hint="eastAsia"/>
        </w:rPr>
        <w:t>単純ではあるが、小売価格から平均費用を引いたものが、ガソリン・軽油・灯油をそれぞれ売ったときの利益であると考えられる。</w:t>
      </w:r>
    </w:p>
  </w:footnote>
  <w:footnote w:id="14">
    <w:p w:rsidR="00653BAF" w:rsidRPr="00BD191A" w:rsidRDefault="00653BAF" w:rsidP="00992606">
      <w:pPr>
        <w:pStyle w:val="ac"/>
      </w:pPr>
      <w:r>
        <w:rPr>
          <w:rStyle w:val="ae"/>
        </w:rPr>
        <w:footnoteRef/>
      </w:r>
      <w:r>
        <w:t xml:space="preserve"> </w:t>
      </w:r>
      <w:r>
        <w:rPr>
          <w:rFonts w:hint="eastAsia"/>
        </w:rPr>
        <w:t>第</w:t>
      </w:r>
      <w:r>
        <w:rPr>
          <w:rFonts w:hint="eastAsia"/>
        </w:rPr>
        <w:t>3</w:t>
      </w:r>
      <w:r>
        <w:rPr>
          <w:rFonts w:hint="eastAsia"/>
        </w:rPr>
        <w:t xml:space="preserve">回講義資料　</w:t>
      </w:r>
      <w:r w:rsidRPr="00BD191A">
        <w:t>http://www.iss.u-tokyo.ac.jp/~matsumur/UTC103A.ppt</w:t>
      </w:r>
    </w:p>
  </w:footnote>
  <w:footnote w:id="15">
    <w:p w:rsidR="00653BAF" w:rsidRPr="00BB7C75" w:rsidRDefault="00653BAF">
      <w:pPr>
        <w:pStyle w:val="ac"/>
      </w:pPr>
      <w:r>
        <w:rPr>
          <w:rStyle w:val="ae"/>
        </w:rPr>
        <w:footnoteRef/>
      </w:r>
      <w:r>
        <w:t xml:space="preserve"> </w:t>
      </w:r>
      <w:r>
        <w:rPr>
          <w:rFonts w:hint="eastAsia"/>
        </w:rPr>
        <w:t>石油業法廃止も石油関連整備法施行も含む</w:t>
      </w:r>
      <w:r>
        <w:rPr>
          <w:rFonts w:hint="eastAsia"/>
        </w:rPr>
        <w:t>1994</w:t>
      </w:r>
      <w:r>
        <w:rPr>
          <w:rFonts w:hint="eastAsia"/>
        </w:rPr>
        <w:t>年から</w:t>
      </w:r>
      <w:r>
        <w:rPr>
          <w:rFonts w:hint="eastAsia"/>
        </w:rPr>
        <w:t>2004</w:t>
      </w:r>
      <w:r>
        <w:rPr>
          <w:rFonts w:hint="eastAsia"/>
        </w:rPr>
        <w:t>年までの長期時系列の形で分析を行おうとしたが、定常性の条件が満たされなかったため、断念した。</w:t>
      </w:r>
    </w:p>
  </w:footnote>
  <w:footnote w:id="16">
    <w:p w:rsidR="00653BAF" w:rsidRDefault="00653BAF">
      <w:pPr>
        <w:pStyle w:val="ac"/>
      </w:pPr>
      <w:r>
        <w:rPr>
          <w:rStyle w:val="ae"/>
        </w:rPr>
        <w:footnoteRef/>
      </w:r>
      <w:r>
        <w:t xml:space="preserve"> </w:t>
      </w:r>
      <w:r>
        <w:rPr>
          <w:rFonts w:hint="eastAsia"/>
        </w:rPr>
        <w:t>今回の分析では、ガソリン価格以外、対数を取っても定常しなかったため、階差を取った。</w:t>
      </w:r>
    </w:p>
  </w:footnote>
  <w:footnote w:id="17">
    <w:p w:rsidR="00653BAF" w:rsidRPr="002B565D" w:rsidRDefault="00653BAF">
      <w:pPr>
        <w:pStyle w:val="ac"/>
      </w:pPr>
      <w:r>
        <w:rPr>
          <w:rStyle w:val="ae"/>
        </w:rPr>
        <w:footnoteRef/>
      </w:r>
      <w:r>
        <w:t xml:space="preserve"> </w:t>
      </w:r>
      <w:r>
        <w:rPr>
          <w:rFonts w:hint="eastAsia"/>
        </w:rPr>
        <w:t>2000</w:t>
      </w:r>
      <w:r>
        <w:rPr>
          <w:rFonts w:hint="eastAsia"/>
        </w:rPr>
        <w:t>年までしか月次データが存在しないため、月ごとの割合と</w:t>
      </w:r>
      <w:r w:rsidRPr="002B565D">
        <w:rPr>
          <w:rFonts w:hint="eastAsia"/>
        </w:rPr>
        <w:t>1999</w:t>
      </w:r>
      <w:r w:rsidRPr="002B565D">
        <w:rPr>
          <w:rFonts w:hint="eastAsia"/>
        </w:rPr>
        <w:t>年の</w:t>
      </w:r>
      <w:r>
        <w:rPr>
          <w:rFonts w:hint="eastAsia"/>
        </w:rPr>
        <w:t>値から予測値を作り階差を取った。</w:t>
      </w:r>
    </w:p>
  </w:footnote>
  <w:footnote w:id="18">
    <w:p w:rsidR="00653BAF" w:rsidRPr="006B2A19" w:rsidRDefault="00653BAF">
      <w:pPr>
        <w:pStyle w:val="ac"/>
      </w:pPr>
      <w:r>
        <w:rPr>
          <w:rStyle w:val="ae"/>
        </w:rPr>
        <w:footnoteRef/>
      </w:r>
      <w:r>
        <w:t xml:space="preserve"> </w:t>
      </w:r>
      <w:r>
        <w:rPr>
          <w:rFonts w:hint="eastAsia"/>
        </w:rPr>
        <w:t>2001</w:t>
      </w:r>
      <w:r>
        <w:rPr>
          <w:rFonts w:hint="eastAsia"/>
        </w:rPr>
        <w:t>年</w:t>
      </w:r>
      <w:r>
        <w:rPr>
          <w:rFonts w:hint="eastAsia"/>
        </w:rPr>
        <w:t>12</w:t>
      </w:r>
      <w:r>
        <w:rPr>
          <w:rFonts w:hint="eastAsia"/>
        </w:rPr>
        <w:t>月までを</w:t>
      </w:r>
      <w:r>
        <w:rPr>
          <w:rFonts w:hint="eastAsia"/>
        </w:rPr>
        <w:t>0</w:t>
      </w:r>
      <w:r>
        <w:rPr>
          <w:rFonts w:hint="eastAsia"/>
        </w:rPr>
        <w:t>、</w:t>
      </w:r>
      <w:r>
        <w:rPr>
          <w:rFonts w:hint="eastAsia"/>
        </w:rPr>
        <w:t>2002</w:t>
      </w:r>
      <w:r>
        <w:rPr>
          <w:rFonts w:hint="eastAsia"/>
        </w:rPr>
        <w:t>年</w:t>
      </w:r>
      <w:r>
        <w:rPr>
          <w:rFonts w:hint="eastAsia"/>
        </w:rPr>
        <w:t>1</w:t>
      </w:r>
      <w:r>
        <w:rPr>
          <w:rFonts w:hint="eastAsia"/>
        </w:rPr>
        <w:t>月以降を</w:t>
      </w:r>
      <w:r>
        <w:rPr>
          <w:rFonts w:hint="eastAsia"/>
        </w:rPr>
        <w:t>1</w:t>
      </w:r>
      <w:r>
        <w:rPr>
          <w:rFonts w:hint="eastAsia"/>
        </w:rPr>
        <w:t>とした。</w:t>
      </w:r>
    </w:p>
  </w:footnote>
  <w:footnote w:id="19">
    <w:p w:rsidR="00653BAF" w:rsidRDefault="00653BAF">
      <w:pPr>
        <w:pStyle w:val="ac"/>
      </w:pPr>
      <w:r>
        <w:rPr>
          <w:rStyle w:val="ae"/>
        </w:rPr>
        <w:footnoteRef/>
      </w:r>
      <w:r>
        <w:t xml:space="preserve"> </w:t>
      </w:r>
      <w:proofErr w:type="spellStart"/>
      <w:r>
        <w:t>V</w:t>
      </w:r>
      <w:r>
        <w:rPr>
          <w:rFonts w:hint="eastAsia"/>
        </w:rPr>
        <w:t>arsoc</w:t>
      </w:r>
      <w:proofErr w:type="spellEnd"/>
      <w:r>
        <w:rPr>
          <w:rFonts w:hint="eastAsia"/>
        </w:rPr>
        <w:t>でラグ</w:t>
      </w:r>
      <w:r>
        <w:rPr>
          <w:rFonts w:hint="eastAsia"/>
        </w:rPr>
        <w:t>4</w:t>
      </w:r>
      <w:r>
        <w:rPr>
          <w:rFonts w:hint="eastAsia"/>
        </w:rPr>
        <w:t>までの内、最適なラグを調べた。</w:t>
      </w:r>
    </w:p>
  </w:footnote>
  <w:footnote w:id="20">
    <w:p w:rsidR="00653BAF" w:rsidRDefault="00653BAF">
      <w:pPr>
        <w:pStyle w:val="ac"/>
      </w:pPr>
      <w:r>
        <w:rPr>
          <w:rStyle w:val="ae"/>
        </w:rPr>
        <w:footnoteRef/>
      </w:r>
      <w:r>
        <w:rPr>
          <w:rFonts w:hint="eastAsia"/>
        </w:rPr>
        <w:t xml:space="preserve"> </w:t>
      </w:r>
      <w:r w:rsidRPr="0099788D">
        <w:rPr>
          <w:rFonts w:hint="eastAsia"/>
        </w:rPr>
        <w:t>分析に用いる変数の内の一つまでなら、定常性が確認されなくとも偶発的な相関が確認されないと考えられるため、問題ないとした。</w:t>
      </w:r>
      <w:r>
        <w:rPr>
          <w:rFonts w:hint="eastAsia"/>
        </w:rPr>
        <w:t>また、定常性が確認されなかった原油価格については、変数として加えられなかった。</w:t>
      </w:r>
    </w:p>
  </w:footnote>
  <w:footnote w:id="21">
    <w:p w:rsidR="00653BAF" w:rsidRDefault="00653BAF">
      <w:pPr>
        <w:pStyle w:val="ac"/>
      </w:pPr>
      <w:r>
        <w:rPr>
          <w:rStyle w:val="ae"/>
        </w:rPr>
        <w:footnoteRef/>
      </w:r>
      <w:r>
        <w:t xml:space="preserve"> </w:t>
      </w:r>
      <w:r>
        <w:rPr>
          <w:rFonts w:hint="eastAsia"/>
        </w:rPr>
        <w:t>マスコミによるガソリンの輸入が自由化されることにより価格が下がるはずだという報道が消費者の値下げへの期待を高め、そのことが末端販売業者への価格削減圧力になったと書かれている。</w:t>
      </w:r>
    </w:p>
  </w:footnote>
  <w:footnote w:id="22">
    <w:p w:rsidR="00653BAF" w:rsidRPr="00303D6A" w:rsidRDefault="00653BAF">
      <w:pPr>
        <w:pStyle w:val="ac"/>
      </w:pPr>
      <w:r>
        <w:rPr>
          <w:rStyle w:val="ae"/>
        </w:rPr>
        <w:footnoteRef/>
      </w:r>
      <w:r>
        <w:rPr>
          <w:rFonts w:hint="eastAsia"/>
        </w:rPr>
        <w:t xml:space="preserve"> </w:t>
      </w:r>
      <w:r>
        <w:rPr>
          <w:rFonts w:hint="eastAsia"/>
        </w:rPr>
        <w:t>灯油、軽油価格については</w:t>
      </w:r>
      <w:r w:rsidRPr="00303D6A">
        <w:rPr>
          <w:rFonts w:hint="eastAsia"/>
        </w:rPr>
        <w:t>から</w:t>
      </w:r>
      <w:r w:rsidRPr="00303D6A">
        <w:rPr>
          <w:rFonts w:hint="eastAsia"/>
        </w:rPr>
        <w:t>1995</w:t>
      </w:r>
      <w:r w:rsidRPr="00303D6A">
        <w:rPr>
          <w:rFonts w:hint="eastAsia"/>
        </w:rPr>
        <w:t>年</w:t>
      </w:r>
      <w:r w:rsidRPr="00303D6A">
        <w:rPr>
          <w:rFonts w:hint="eastAsia"/>
        </w:rPr>
        <w:t>7</w:t>
      </w:r>
      <w:r w:rsidRPr="00303D6A">
        <w:rPr>
          <w:rFonts w:hint="eastAsia"/>
        </w:rPr>
        <w:t>月から</w:t>
      </w:r>
      <w:r w:rsidRPr="00303D6A">
        <w:rPr>
          <w:rFonts w:hint="eastAsia"/>
        </w:rPr>
        <w:t>1996</w:t>
      </w:r>
      <w:r w:rsidRPr="00303D6A">
        <w:rPr>
          <w:rFonts w:hint="eastAsia"/>
        </w:rPr>
        <w:t>年</w:t>
      </w:r>
      <w:r w:rsidRPr="00303D6A">
        <w:rPr>
          <w:rFonts w:hint="eastAsia"/>
        </w:rPr>
        <w:t>4</w:t>
      </w:r>
      <w:r>
        <w:rPr>
          <w:rFonts w:hint="eastAsia"/>
        </w:rPr>
        <w:t>月に関して価格の下落が見られる。</w:t>
      </w:r>
    </w:p>
  </w:footnote>
  <w:footnote w:id="23">
    <w:p w:rsidR="00653BAF" w:rsidRDefault="00653BAF">
      <w:pPr>
        <w:pStyle w:val="ac"/>
      </w:pPr>
      <w:r>
        <w:rPr>
          <w:rStyle w:val="ae"/>
        </w:rPr>
        <w:footnoteRef/>
      </w:r>
      <w:r>
        <w:t xml:space="preserve"> </w:t>
      </w:r>
      <w:r>
        <w:rPr>
          <w:rFonts w:hint="eastAsia"/>
        </w:rPr>
        <w:t>大きすぎる利益を得ていたとすれば、それは問題であるが、</w:t>
      </w:r>
      <w:r>
        <w:fldChar w:fldCharType="begin"/>
      </w:r>
      <w:r>
        <w:instrText xml:space="preserve"> </w:instrText>
      </w:r>
      <w:r>
        <w:rPr>
          <w:rFonts w:hint="eastAsia"/>
        </w:rPr>
        <w:instrText>REF _Ref462144878 \h</w:instrText>
      </w:r>
      <w:r>
        <w:instrText xml:space="preserve"> </w:instrText>
      </w:r>
      <w:r>
        <w:fldChar w:fldCharType="separate"/>
      </w:r>
      <w:r>
        <w:rPr>
          <w:rFonts w:hint="eastAsia"/>
        </w:rPr>
        <w:t>図表</w:t>
      </w:r>
      <w:r>
        <w:rPr>
          <w:rFonts w:hint="eastAsia"/>
        </w:rPr>
        <w:t xml:space="preserve"> </w:t>
      </w:r>
      <w:r>
        <w:rPr>
          <w:noProof/>
        </w:rPr>
        <w:t>6</w:t>
      </w:r>
      <w:r>
        <w:fldChar w:fldCharType="end"/>
      </w:r>
      <w:r>
        <w:t>からはそのようなことも確認できない。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1686"/>
    <w:multiLevelType w:val="hybridMultilevel"/>
    <w:tmpl w:val="6D3287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B85FDA"/>
    <w:multiLevelType w:val="hybridMultilevel"/>
    <w:tmpl w:val="0EF420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78F3011"/>
    <w:multiLevelType w:val="hybridMultilevel"/>
    <w:tmpl w:val="5BBE2336"/>
    <w:lvl w:ilvl="0" w:tplc="04090001">
      <w:start w:val="1"/>
      <w:numFmt w:val="bullet"/>
      <w:lvlText w:val=""/>
      <w:lvlJc w:val="left"/>
      <w:pPr>
        <w:ind w:left="633" w:hanging="420"/>
      </w:pPr>
      <w:rPr>
        <w:rFonts w:ascii="Wingdings" w:hAnsi="Wingdings" w:hint="default"/>
      </w:rPr>
    </w:lvl>
    <w:lvl w:ilvl="1" w:tplc="0409000B" w:tentative="1">
      <w:start w:val="1"/>
      <w:numFmt w:val="bullet"/>
      <w:lvlText w:val=""/>
      <w:lvlJc w:val="left"/>
      <w:pPr>
        <w:ind w:left="1053" w:hanging="420"/>
      </w:pPr>
      <w:rPr>
        <w:rFonts w:ascii="Wingdings" w:hAnsi="Wingdings" w:hint="default"/>
      </w:rPr>
    </w:lvl>
    <w:lvl w:ilvl="2" w:tplc="0409000D" w:tentative="1">
      <w:start w:val="1"/>
      <w:numFmt w:val="bullet"/>
      <w:lvlText w:val=""/>
      <w:lvlJc w:val="left"/>
      <w:pPr>
        <w:ind w:left="1473" w:hanging="420"/>
      </w:pPr>
      <w:rPr>
        <w:rFonts w:ascii="Wingdings" w:hAnsi="Wingdings" w:hint="default"/>
      </w:rPr>
    </w:lvl>
    <w:lvl w:ilvl="3" w:tplc="04090001" w:tentative="1">
      <w:start w:val="1"/>
      <w:numFmt w:val="bullet"/>
      <w:lvlText w:val=""/>
      <w:lvlJc w:val="left"/>
      <w:pPr>
        <w:ind w:left="1893" w:hanging="420"/>
      </w:pPr>
      <w:rPr>
        <w:rFonts w:ascii="Wingdings" w:hAnsi="Wingdings" w:hint="default"/>
      </w:rPr>
    </w:lvl>
    <w:lvl w:ilvl="4" w:tplc="0409000B" w:tentative="1">
      <w:start w:val="1"/>
      <w:numFmt w:val="bullet"/>
      <w:lvlText w:val=""/>
      <w:lvlJc w:val="left"/>
      <w:pPr>
        <w:ind w:left="2313" w:hanging="420"/>
      </w:pPr>
      <w:rPr>
        <w:rFonts w:ascii="Wingdings" w:hAnsi="Wingdings" w:hint="default"/>
      </w:rPr>
    </w:lvl>
    <w:lvl w:ilvl="5" w:tplc="0409000D" w:tentative="1">
      <w:start w:val="1"/>
      <w:numFmt w:val="bullet"/>
      <w:lvlText w:val=""/>
      <w:lvlJc w:val="left"/>
      <w:pPr>
        <w:ind w:left="2733" w:hanging="420"/>
      </w:pPr>
      <w:rPr>
        <w:rFonts w:ascii="Wingdings" w:hAnsi="Wingdings" w:hint="default"/>
      </w:rPr>
    </w:lvl>
    <w:lvl w:ilvl="6" w:tplc="04090001" w:tentative="1">
      <w:start w:val="1"/>
      <w:numFmt w:val="bullet"/>
      <w:lvlText w:val=""/>
      <w:lvlJc w:val="left"/>
      <w:pPr>
        <w:ind w:left="3153" w:hanging="420"/>
      </w:pPr>
      <w:rPr>
        <w:rFonts w:ascii="Wingdings" w:hAnsi="Wingdings" w:hint="default"/>
      </w:rPr>
    </w:lvl>
    <w:lvl w:ilvl="7" w:tplc="0409000B" w:tentative="1">
      <w:start w:val="1"/>
      <w:numFmt w:val="bullet"/>
      <w:lvlText w:val=""/>
      <w:lvlJc w:val="left"/>
      <w:pPr>
        <w:ind w:left="3573" w:hanging="420"/>
      </w:pPr>
      <w:rPr>
        <w:rFonts w:ascii="Wingdings" w:hAnsi="Wingdings" w:hint="default"/>
      </w:rPr>
    </w:lvl>
    <w:lvl w:ilvl="8" w:tplc="0409000D" w:tentative="1">
      <w:start w:val="1"/>
      <w:numFmt w:val="bullet"/>
      <w:lvlText w:val=""/>
      <w:lvlJc w:val="left"/>
      <w:pPr>
        <w:ind w:left="3993" w:hanging="420"/>
      </w:pPr>
      <w:rPr>
        <w:rFonts w:ascii="Wingdings" w:hAnsi="Wingdings" w:hint="default"/>
      </w:rPr>
    </w:lvl>
  </w:abstractNum>
  <w:abstractNum w:abstractNumId="3">
    <w:nsid w:val="331C6AB2"/>
    <w:multiLevelType w:val="hybridMultilevel"/>
    <w:tmpl w:val="9FCCFC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3CD52A3"/>
    <w:multiLevelType w:val="hybridMultilevel"/>
    <w:tmpl w:val="94A06C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7AB2D64"/>
    <w:multiLevelType w:val="hybridMultilevel"/>
    <w:tmpl w:val="342A81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B10"/>
    <w:rsid w:val="000104B8"/>
    <w:rsid w:val="00015CF5"/>
    <w:rsid w:val="000212BA"/>
    <w:rsid w:val="000222F9"/>
    <w:rsid w:val="00035894"/>
    <w:rsid w:val="00043753"/>
    <w:rsid w:val="00045CEF"/>
    <w:rsid w:val="000935BB"/>
    <w:rsid w:val="0017199F"/>
    <w:rsid w:val="001B53D6"/>
    <w:rsid w:val="001D7561"/>
    <w:rsid w:val="002618F8"/>
    <w:rsid w:val="00264C71"/>
    <w:rsid w:val="002B565D"/>
    <w:rsid w:val="002F392F"/>
    <w:rsid w:val="00303D6A"/>
    <w:rsid w:val="00324728"/>
    <w:rsid w:val="0033434B"/>
    <w:rsid w:val="00342EDA"/>
    <w:rsid w:val="003743AB"/>
    <w:rsid w:val="0037755C"/>
    <w:rsid w:val="00381DE5"/>
    <w:rsid w:val="00396BC1"/>
    <w:rsid w:val="003C2839"/>
    <w:rsid w:val="003D3AA2"/>
    <w:rsid w:val="003D733D"/>
    <w:rsid w:val="003E6EB6"/>
    <w:rsid w:val="00407D9B"/>
    <w:rsid w:val="004148B0"/>
    <w:rsid w:val="00464D57"/>
    <w:rsid w:val="004744B8"/>
    <w:rsid w:val="004A1C71"/>
    <w:rsid w:val="004A3428"/>
    <w:rsid w:val="004C2328"/>
    <w:rsid w:val="00562134"/>
    <w:rsid w:val="00572DAC"/>
    <w:rsid w:val="005A46E9"/>
    <w:rsid w:val="005A4C70"/>
    <w:rsid w:val="005B0214"/>
    <w:rsid w:val="005C32FE"/>
    <w:rsid w:val="005C6151"/>
    <w:rsid w:val="005E4BE5"/>
    <w:rsid w:val="005E65B7"/>
    <w:rsid w:val="00614618"/>
    <w:rsid w:val="00621102"/>
    <w:rsid w:val="006520D3"/>
    <w:rsid w:val="00653BAF"/>
    <w:rsid w:val="006904FE"/>
    <w:rsid w:val="006B2A19"/>
    <w:rsid w:val="006C279A"/>
    <w:rsid w:val="006D5112"/>
    <w:rsid w:val="006E2BDC"/>
    <w:rsid w:val="006E69D0"/>
    <w:rsid w:val="007616EF"/>
    <w:rsid w:val="0076480C"/>
    <w:rsid w:val="007D2BBF"/>
    <w:rsid w:val="007E2925"/>
    <w:rsid w:val="007F5E62"/>
    <w:rsid w:val="0082328E"/>
    <w:rsid w:val="00843426"/>
    <w:rsid w:val="00890EBA"/>
    <w:rsid w:val="00902B47"/>
    <w:rsid w:val="00921A03"/>
    <w:rsid w:val="009647A8"/>
    <w:rsid w:val="00992606"/>
    <w:rsid w:val="00995889"/>
    <w:rsid w:val="00996B10"/>
    <w:rsid w:val="0099788D"/>
    <w:rsid w:val="009E0BC4"/>
    <w:rsid w:val="009E4889"/>
    <w:rsid w:val="00A05CD8"/>
    <w:rsid w:val="00A1688D"/>
    <w:rsid w:val="00A43EA0"/>
    <w:rsid w:val="00A50258"/>
    <w:rsid w:val="00AA7258"/>
    <w:rsid w:val="00AB050D"/>
    <w:rsid w:val="00AB0B31"/>
    <w:rsid w:val="00AC42EE"/>
    <w:rsid w:val="00AE15A6"/>
    <w:rsid w:val="00B133D2"/>
    <w:rsid w:val="00B64735"/>
    <w:rsid w:val="00B663C0"/>
    <w:rsid w:val="00B924FD"/>
    <w:rsid w:val="00BA6C5A"/>
    <w:rsid w:val="00BB7C75"/>
    <w:rsid w:val="00C2668C"/>
    <w:rsid w:val="00C56CCD"/>
    <w:rsid w:val="00C6226E"/>
    <w:rsid w:val="00C868C0"/>
    <w:rsid w:val="00CA2550"/>
    <w:rsid w:val="00CF69E2"/>
    <w:rsid w:val="00D404FC"/>
    <w:rsid w:val="00D55B22"/>
    <w:rsid w:val="00D73CAF"/>
    <w:rsid w:val="00D92E7E"/>
    <w:rsid w:val="00DE3DF4"/>
    <w:rsid w:val="00DF4556"/>
    <w:rsid w:val="00E174F4"/>
    <w:rsid w:val="00E64523"/>
    <w:rsid w:val="00E719C6"/>
    <w:rsid w:val="00E86661"/>
    <w:rsid w:val="00EB3F67"/>
    <w:rsid w:val="00F26696"/>
    <w:rsid w:val="00F777AC"/>
    <w:rsid w:val="00FA2AE0"/>
    <w:rsid w:val="00FD3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996B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E4BE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E292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96B10"/>
  </w:style>
  <w:style w:type="character" w:customStyle="1" w:styleId="a4">
    <w:name w:val="日付 (文字)"/>
    <w:basedOn w:val="a0"/>
    <w:link w:val="a3"/>
    <w:uiPriority w:val="99"/>
    <w:semiHidden/>
    <w:rsid w:val="00996B10"/>
  </w:style>
  <w:style w:type="character" w:customStyle="1" w:styleId="10">
    <w:name w:val="見出し 1 (文字)"/>
    <w:basedOn w:val="a0"/>
    <w:link w:val="1"/>
    <w:uiPriority w:val="9"/>
    <w:rsid w:val="00996B10"/>
    <w:rPr>
      <w:rFonts w:asciiTheme="majorHAnsi" w:eastAsiaTheme="majorEastAsia" w:hAnsiTheme="majorHAnsi" w:cstheme="majorBidi"/>
      <w:sz w:val="24"/>
      <w:szCs w:val="24"/>
    </w:rPr>
  </w:style>
  <w:style w:type="paragraph" w:styleId="a5">
    <w:name w:val="List Paragraph"/>
    <w:basedOn w:val="a"/>
    <w:uiPriority w:val="34"/>
    <w:qFormat/>
    <w:rsid w:val="00996B10"/>
    <w:pPr>
      <w:ind w:leftChars="400" w:left="840"/>
    </w:pPr>
  </w:style>
  <w:style w:type="paragraph" w:styleId="a6">
    <w:name w:val="header"/>
    <w:basedOn w:val="a"/>
    <w:link w:val="a7"/>
    <w:uiPriority w:val="99"/>
    <w:unhideWhenUsed/>
    <w:rsid w:val="00407D9B"/>
    <w:pPr>
      <w:tabs>
        <w:tab w:val="center" w:pos="4252"/>
        <w:tab w:val="right" w:pos="8504"/>
      </w:tabs>
      <w:snapToGrid w:val="0"/>
    </w:pPr>
  </w:style>
  <w:style w:type="character" w:customStyle="1" w:styleId="a7">
    <w:name w:val="ヘッダー (文字)"/>
    <w:basedOn w:val="a0"/>
    <w:link w:val="a6"/>
    <w:uiPriority w:val="99"/>
    <w:rsid w:val="00407D9B"/>
  </w:style>
  <w:style w:type="paragraph" w:styleId="a8">
    <w:name w:val="footer"/>
    <w:basedOn w:val="a"/>
    <w:link w:val="a9"/>
    <w:uiPriority w:val="99"/>
    <w:unhideWhenUsed/>
    <w:rsid w:val="00407D9B"/>
    <w:pPr>
      <w:tabs>
        <w:tab w:val="center" w:pos="4252"/>
        <w:tab w:val="right" w:pos="8504"/>
      </w:tabs>
      <w:snapToGrid w:val="0"/>
    </w:pPr>
  </w:style>
  <w:style w:type="character" w:customStyle="1" w:styleId="a9">
    <w:name w:val="フッター (文字)"/>
    <w:basedOn w:val="a0"/>
    <w:link w:val="a8"/>
    <w:uiPriority w:val="99"/>
    <w:rsid w:val="00407D9B"/>
  </w:style>
  <w:style w:type="paragraph" w:styleId="aa">
    <w:name w:val="caption"/>
    <w:basedOn w:val="a"/>
    <w:next w:val="a"/>
    <w:uiPriority w:val="35"/>
    <w:unhideWhenUsed/>
    <w:qFormat/>
    <w:rsid w:val="006E2BDC"/>
    <w:rPr>
      <w:b/>
      <w:bCs/>
      <w:szCs w:val="21"/>
    </w:rPr>
  </w:style>
  <w:style w:type="table" w:styleId="ab">
    <w:name w:val="Table Grid"/>
    <w:basedOn w:val="a1"/>
    <w:uiPriority w:val="59"/>
    <w:rsid w:val="00342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342EDA"/>
    <w:pPr>
      <w:snapToGrid w:val="0"/>
      <w:jc w:val="left"/>
    </w:pPr>
  </w:style>
  <w:style w:type="character" w:customStyle="1" w:styleId="ad">
    <w:name w:val="脚注文字列 (文字)"/>
    <w:basedOn w:val="a0"/>
    <w:link w:val="ac"/>
    <w:uiPriority w:val="99"/>
    <w:semiHidden/>
    <w:rsid w:val="00342EDA"/>
  </w:style>
  <w:style w:type="character" w:styleId="ae">
    <w:name w:val="footnote reference"/>
    <w:basedOn w:val="a0"/>
    <w:uiPriority w:val="99"/>
    <w:semiHidden/>
    <w:unhideWhenUsed/>
    <w:rsid w:val="00342EDA"/>
    <w:rPr>
      <w:vertAlign w:val="superscript"/>
    </w:rPr>
  </w:style>
  <w:style w:type="paragraph" w:styleId="af">
    <w:name w:val="Balloon Text"/>
    <w:basedOn w:val="a"/>
    <w:link w:val="af0"/>
    <w:uiPriority w:val="99"/>
    <w:semiHidden/>
    <w:unhideWhenUsed/>
    <w:rsid w:val="001D756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1D7561"/>
    <w:rPr>
      <w:rFonts w:asciiTheme="majorHAnsi" w:eastAsiaTheme="majorEastAsia" w:hAnsiTheme="majorHAnsi" w:cstheme="majorBidi"/>
      <w:sz w:val="18"/>
      <w:szCs w:val="18"/>
    </w:rPr>
  </w:style>
  <w:style w:type="character" w:customStyle="1" w:styleId="20">
    <w:name w:val="見出し 2 (文字)"/>
    <w:basedOn w:val="a0"/>
    <w:link w:val="2"/>
    <w:uiPriority w:val="9"/>
    <w:rsid w:val="005E4BE5"/>
    <w:rPr>
      <w:rFonts w:asciiTheme="majorHAnsi" w:eastAsiaTheme="majorEastAsia" w:hAnsiTheme="majorHAnsi" w:cstheme="majorBidi"/>
    </w:rPr>
  </w:style>
  <w:style w:type="character" w:styleId="af1">
    <w:name w:val="Hyperlink"/>
    <w:basedOn w:val="a0"/>
    <w:uiPriority w:val="99"/>
    <w:unhideWhenUsed/>
    <w:rsid w:val="003D733D"/>
    <w:rPr>
      <w:color w:val="0000FF" w:themeColor="hyperlink"/>
      <w:u w:val="single"/>
    </w:rPr>
  </w:style>
  <w:style w:type="character" w:customStyle="1" w:styleId="30">
    <w:name w:val="見出し 3 (文字)"/>
    <w:basedOn w:val="a0"/>
    <w:link w:val="3"/>
    <w:uiPriority w:val="9"/>
    <w:rsid w:val="007E2925"/>
    <w:rPr>
      <w:rFonts w:asciiTheme="majorHAnsi" w:eastAsiaTheme="majorEastAsia" w:hAnsiTheme="majorHAnsi" w:cstheme="majorBidi"/>
    </w:rPr>
  </w:style>
  <w:style w:type="character" w:styleId="af2">
    <w:name w:val="annotation reference"/>
    <w:basedOn w:val="a0"/>
    <w:uiPriority w:val="99"/>
    <w:semiHidden/>
    <w:unhideWhenUsed/>
    <w:rsid w:val="00AC42EE"/>
    <w:rPr>
      <w:sz w:val="18"/>
      <w:szCs w:val="18"/>
    </w:rPr>
  </w:style>
  <w:style w:type="paragraph" w:styleId="af3">
    <w:name w:val="annotation text"/>
    <w:basedOn w:val="a"/>
    <w:link w:val="af4"/>
    <w:uiPriority w:val="99"/>
    <w:semiHidden/>
    <w:unhideWhenUsed/>
    <w:rsid w:val="00AC42EE"/>
    <w:pPr>
      <w:jc w:val="left"/>
    </w:pPr>
  </w:style>
  <w:style w:type="character" w:customStyle="1" w:styleId="af4">
    <w:name w:val="コメント文字列 (文字)"/>
    <w:basedOn w:val="a0"/>
    <w:link w:val="af3"/>
    <w:uiPriority w:val="99"/>
    <w:semiHidden/>
    <w:rsid w:val="00AC42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996B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E4BE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E292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96B10"/>
  </w:style>
  <w:style w:type="character" w:customStyle="1" w:styleId="a4">
    <w:name w:val="日付 (文字)"/>
    <w:basedOn w:val="a0"/>
    <w:link w:val="a3"/>
    <w:uiPriority w:val="99"/>
    <w:semiHidden/>
    <w:rsid w:val="00996B10"/>
  </w:style>
  <w:style w:type="character" w:customStyle="1" w:styleId="10">
    <w:name w:val="見出し 1 (文字)"/>
    <w:basedOn w:val="a0"/>
    <w:link w:val="1"/>
    <w:uiPriority w:val="9"/>
    <w:rsid w:val="00996B10"/>
    <w:rPr>
      <w:rFonts w:asciiTheme="majorHAnsi" w:eastAsiaTheme="majorEastAsia" w:hAnsiTheme="majorHAnsi" w:cstheme="majorBidi"/>
      <w:sz w:val="24"/>
      <w:szCs w:val="24"/>
    </w:rPr>
  </w:style>
  <w:style w:type="paragraph" w:styleId="a5">
    <w:name w:val="List Paragraph"/>
    <w:basedOn w:val="a"/>
    <w:uiPriority w:val="34"/>
    <w:qFormat/>
    <w:rsid w:val="00996B10"/>
    <w:pPr>
      <w:ind w:leftChars="400" w:left="840"/>
    </w:pPr>
  </w:style>
  <w:style w:type="paragraph" w:styleId="a6">
    <w:name w:val="header"/>
    <w:basedOn w:val="a"/>
    <w:link w:val="a7"/>
    <w:uiPriority w:val="99"/>
    <w:unhideWhenUsed/>
    <w:rsid w:val="00407D9B"/>
    <w:pPr>
      <w:tabs>
        <w:tab w:val="center" w:pos="4252"/>
        <w:tab w:val="right" w:pos="8504"/>
      </w:tabs>
      <w:snapToGrid w:val="0"/>
    </w:pPr>
  </w:style>
  <w:style w:type="character" w:customStyle="1" w:styleId="a7">
    <w:name w:val="ヘッダー (文字)"/>
    <w:basedOn w:val="a0"/>
    <w:link w:val="a6"/>
    <w:uiPriority w:val="99"/>
    <w:rsid w:val="00407D9B"/>
  </w:style>
  <w:style w:type="paragraph" w:styleId="a8">
    <w:name w:val="footer"/>
    <w:basedOn w:val="a"/>
    <w:link w:val="a9"/>
    <w:uiPriority w:val="99"/>
    <w:unhideWhenUsed/>
    <w:rsid w:val="00407D9B"/>
    <w:pPr>
      <w:tabs>
        <w:tab w:val="center" w:pos="4252"/>
        <w:tab w:val="right" w:pos="8504"/>
      </w:tabs>
      <w:snapToGrid w:val="0"/>
    </w:pPr>
  </w:style>
  <w:style w:type="character" w:customStyle="1" w:styleId="a9">
    <w:name w:val="フッター (文字)"/>
    <w:basedOn w:val="a0"/>
    <w:link w:val="a8"/>
    <w:uiPriority w:val="99"/>
    <w:rsid w:val="00407D9B"/>
  </w:style>
  <w:style w:type="paragraph" w:styleId="aa">
    <w:name w:val="caption"/>
    <w:basedOn w:val="a"/>
    <w:next w:val="a"/>
    <w:uiPriority w:val="35"/>
    <w:unhideWhenUsed/>
    <w:qFormat/>
    <w:rsid w:val="006E2BDC"/>
    <w:rPr>
      <w:b/>
      <w:bCs/>
      <w:szCs w:val="21"/>
    </w:rPr>
  </w:style>
  <w:style w:type="table" w:styleId="ab">
    <w:name w:val="Table Grid"/>
    <w:basedOn w:val="a1"/>
    <w:uiPriority w:val="59"/>
    <w:rsid w:val="00342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342EDA"/>
    <w:pPr>
      <w:snapToGrid w:val="0"/>
      <w:jc w:val="left"/>
    </w:pPr>
  </w:style>
  <w:style w:type="character" w:customStyle="1" w:styleId="ad">
    <w:name w:val="脚注文字列 (文字)"/>
    <w:basedOn w:val="a0"/>
    <w:link w:val="ac"/>
    <w:uiPriority w:val="99"/>
    <w:semiHidden/>
    <w:rsid w:val="00342EDA"/>
  </w:style>
  <w:style w:type="character" w:styleId="ae">
    <w:name w:val="footnote reference"/>
    <w:basedOn w:val="a0"/>
    <w:uiPriority w:val="99"/>
    <w:semiHidden/>
    <w:unhideWhenUsed/>
    <w:rsid w:val="00342EDA"/>
    <w:rPr>
      <w:vertAlign w:val="superscript"/>
    </w:rPr>
  </w:style>
  <w:style w:type="paragraph" w:styleId="af">
    <w:name w:val="Balloon Text"/>
    <w:basedOn w:val="a"/>
    <w:link w:val="af0"/>
    <w:uiPriority w:val="99"/>
    <w:semiHidden/>
    <w:unhideWhenUsed/>
    <w:rsid w:val="001D756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1D7561"/>
    <w:rPr>
      <w:rFonts w:asciiTheme="majorHAnsi" w:eastAsiaTheme="majorEastAsia" w:hAnsiTheme="majorHAnsi" w:cstheme="majorBidi"/>
      <w:sz w:val="18"/>
      <w:szCs w:val="18"/>
    </w:rPr>
  </w:style>
  <w:style w:type="character" w:customStyle="1" w:styleId="20">
    <w:name w:val="見出し 2 (文字)"/>
    <w:basedOn w:val="a0"/>
    <w:link w:val="2"/>
    <w:uiPriority w:val="9"/>
    <w:rsid w:val="005E4BE5"/>
    <w:rPr>
      <w:rFonts w:asciiTheme="majorHAnsi" w:eastAsiaTheme="majorEastAsia" w:hAnsiTheme="majorHAnsi" w:cstheme="majorBidi"/>
    </w:rPr>
  </w:style>
  <w:style w:type="character" w:styleId="af1">
    <w:name w:val="Hyperlink"/>
    <w:basedOn w:val="a0"/>
    <w:uiPriority w:val="99"/>
    <w:unhideWhenUsed/>
    <w:rsid w:val="003D733D"/>
    <w:rPr>
      <w:color w:val="0000FF" w:themeColor="hyperlink"/>
      <w:u w:val="single"/>
    </w:rPr>
  </w:style>
  <w:style w:type="character" w:customStyle="1" w:styleId="30">
    <w:name w:val="見出し 3 (文字)"/>
    <w:basedOn w:val="a0"/>
    <w:link w:val="3"/>
    <w:uiPriority w:val="9"/>
    <w:rsid w:val="007E2925"/>
    <w:rPr>
      <w:rFonts w:asciiTheme="majorHAnsi" w:eastAsiaTheme="majorEastAsia" w:hAnsiTheme="majorHAnsi" w:cstheme="majorBidi"/>
    </w:rPr>
  </w:style>
  <w:style w:type="character" w:styleId="af2">
    <w:name w:val="annotation reference"/>
    <w:basedOn w:val="a0"/>
    <w:uiPriority w:val="99"/>
    <w:semiHidden/>
    <w:unhideWhenUsed/>
    <w:rsid w:val="00AC42EE"/>
    <w:rPr>
      <w:sz w:val="18"/>
      <w:szCs w:val="18"/>
    </w:rPr>
  </w:style>
  <w:style w:type="paragraph" w:styleId="af3">
    <w:name w:val="annotation text"/>
    <w:basedOn w:val="a"/>
    <w:link w:val="af4"/>
    <w:uiPriority w:val="99"/>
    <w:semiHidden/>
    <w:unhideWhenUsed/>
    <w:rsid w:val="00AC42EE"/>
    <w:pPr>
      <w:jc w:val="left"/>
    </w:pPr>
  </w:style>
  <w:style w:type="character" w:customStyle="1" w:styleId="af4">
    <w:name w:val="コメント文字列 (文字)"/>
    <w:basedOn w:val="a0"/>
    <w:link w:val="af3"/>
    <w:uiPriority w:val="99"/>
    <w:semiHidden/>
    <w:rsid w:val="00AC4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316186">
      <w:bodyDiv w:val="1"/>
      <w:marLeft w:val="0"/>
      <w:marRight w:val="0"/>
      <w:marTop w:val="0"/>
      <w:marBottom w:val="0"/>
      <w:divBdr>
        <w:top w:val="none" w:sz="0" w:space="0" w:color="auto"/>
        <w:left w:val="none" w:sz="0" w:space="0" w:color="auto"/>
        <w:bottom w:val="none" w:sz="0" w:space="0" w:color="auto"/>
        <w:right w:val="none" w:sz="0" w:space="0" w:color="auto"/>
      </w:divBdr>
    </w:div>
    <w:div w:id="120922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1.jpg"/><Relationship Id="rId10" Type="http://schemas.openxmlformats.org/officeDocument/2006/relationships/chart" Target="charts/chart2.xml"/><Relationship Id="rId19" Type="http://schemas.openxmlformats.org/officeDocument/2006/relationships/hyperlink" Target="http://www.kakimi.co.jp/4kaku/4genyu.htm"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nori\Documents\&#12511;&#12463;&#12525;%20(&#26368;&#26032;&#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Sheet2!$C$1</c:f>
              <c:strCache>
                <c:ptCount val="1"/>
                <c:pt idx="0">
                  <c:v>ガソリン</c:v>
                </c:pt>
              </c:strCache>
            </c:strRef>
          </c:tx>
          <c:marker>
            <c:symbol val="none"/>
          </c:marker>
          <c:cat>
            <c:strRef>
              <c:f>Sheet2!$F$2:$F$253</c:f>
              <c:strCache>
                <c:ptCount val="252"/>
                <c:pt idx="0">
                  <c:v>1987/4</c:v>
                </c:pt>
                <c:pt idx="1">
                  <c:v>1987/5</c:v>
                </c:pt>
                <c:pt idx="2">
                  <c:v>1987/6</c:v>
                </c:pt>
                <c:pt idx="3">
                  <c:v>1987/7</c:v>
                </c:pt>
                <c:pt idx="4">
                  <c:v>1987/8</c:v>
                </c:pt>
                <c:pt idx="5">
                  <c:v>1987/9</c:v>
                </c:pt>
                <c:pt idx="6">
                  <c:v>1987/10</c:v>
                </c:pt>
                <c:pt idx="7">
                  <c:v>1987/11</c:v>
                </c:pt>
                <c:pt idx="8">
                  <c:v>1987/12</c:v>
                </c:pt>
                <c:pt idx="9">
                  <c:v>1988/1</c:v>
                </c:pt>
                <c:pt idx="10">
                  <c:v>1988/2</c:v>
                </c:pt>
                <c:pt idx="11">
                  <c:v>1988/3</c:v>
                </c:pt>
                <c:pt idx="12">
                  <c:v>1988/4</c:v>
                </c:pt>
                <c:pt idx="13">
                  <c:v>1988/5</c:v>
                </c:pt>
                <c:pt idx="14">
                  <c:v>1988/6</c:v>
                </c:pt>
                <c:pt idx="15">
                  <c:v>1988/7</c:v>
                </c:pt>
                <c:pt idx="16">
                  <c:v>1988/8</c:v>
                </c:pt>
                <c:pt idx="17">
                  <c:v>1988/9</c:v>
                </c:pt>
                <c:pt idx="18">
                  <c:v>1988/10</c:v>
                </c:pt>
                <c:pt idx="19">
                  <c:v>1988/11</c:v>
                </c:pt>
                <c:pt idx="20">
                  <c:v>1988/12</c:v>
                </c:pt>
                <c:pt idx="21">
                  <c:v>1989/1</c:v>
                </c:pt>
                <c:pt idx="22">
                  <c:v>1989/2</c:v>
                </c:pt>
                <c:pt idx="23">
                  <c:v>1989/3</c:v>
                </c:pt>
                <c:pt idx="24">
                  <c:v>1989/4</c:v>
                </c:pt>
                <c:pt idx="25">
                  <c:v>1989/5</c:v>
                </c:pt>
                <c:pt idx="26">
                  <c:v>1989/6</c:v>
                </c:pt>
                <c:pt idx="27">
                  <c:v>1989/7</c:v>
                </c:pt>
                <c:pt idx="28">
                  <c:v>1989/8</c:v>
                </c:pt>
                <c:pt idx="29">
                  <c:v>1989/9</c:v>
                </c:pt>
                <c:pt idx="30">
                  <c:v>1989/10</c:v>
                </c:pt>
                <c:pt idx="31">
                  <c:v>1989/11</c:v>
                </c:pt>
                <c:pt idx="32">
                  <c:v>1989/12</c:v>
                </c:pt>
                <c:pt idx="33">
                  <c:v>1990/1</c:v>
                </c:pt>
                <c:pt idx="34">
                  <c:v>1990/2</c:v>
                </c:pt>
                <c:pt idx="35">
                  <c:v>1990/3</c:v>
                </c:pt>
                <c:pt idx="36">
                  <c:v>1990/4</c:v>
                </c:pt>
                <c:pt idx="37">
                  <c:v>1990/5</c:v>
                </c:pt>
                <c:pt idx="38">
                  <c:v>1990/6</c:v>
                </c:pt>
                <c:pt idx="39">
                  <c:v>1990/7</c:v>
                </c:pt>
                <c:pt idx="40">
                  <c:v>1990/8</c:v>
                </c:pt>
                <c:pt idx="41">
                  <c:v>1990/9</c:v>
                </c:pt>
                <c:pt idx="42">
                  <c:v>1990/10</c:v>
                </c:pt>
                <c:pt idx="43">
                  <c:v>1990/11</c:v>
                </c:pt>
                <c:pt idx="44">
                  <c:v>1990/12</c:v>
                </c:pt>
                <c:pt idx="45">
                  <c:v>1991/1</c:v>
                </c:pt>
                <c:pt idx="46">
                  <c:v>1991/2</c:v>
                </c:pt>
                <c:pt idx="47">
                  <c:v>1991/3</c:v>
                </c:pt>
                <c:pt idx="48">
                  <c:v>1991/4</c:v>
                </c:pt>
                <c:pt idx="49">
                  <c:v>1991/5</c:v>
                </c:pt>
                <c:pt idx="50">
                  <c:v>1991/6</c:v>
                </c:pt>
                <c:pt idx="51">
                  <c:v>1991/7</c:v>
                </c:pt>
                <c:pt idx="52">
                  <c:v>1991/8</c:v>
                </c:pt>
                <c:pt idx="53">
                  <c:v>1991/9</c:v>
                </c:pt>
                <c:pt idx="54">
                  <c:v>1991/10</c:v>
                </c:pt>
                <c:pt idx="55">
                  <c:v>1991/11</c:v>
                </c:pt>
                <c:pt idx="56">
                  <c:v>1991/12</c:v>
                </c:pt>
                <c:pt idx="57">
                  <c:v>1992/1</c:v>
                </c:pt>
                <c:pt idx="58">
                  <c:v>1992/2</c:v>
                </c:pt>
                <c:pt idx="59">
                  <c:v>1992/3</c:v>
                </c:pt>
                <c:pt idx="60">
                  <c:v>1992/4</c:v>
                </c:pt>
                <c:pt idx="61">
                  <c:v>1992/5</c:v>
                </c:pt>
                <c:pt idx="62">
                  <c:v>1992/6</c:v>
                </c:pt>
                <c:pt idx="63">
                  <c:v>1992/7</c:v>
                </c:pt>
                <c:pt idx="64">
                  <c:v>1992/8</c:v>
                </c:pt>
                <c:pt idx="65">
                  <c:v>1992/9</c:v>
                </c:pt>
                <c:pt idx="66">
                  <c:v>1992/10</c:v>
                </c:pt>
                <c:pt idx="67">
                  <c:v>1992/11</c:v>
                </c:pt>
                <c:pt idx="68">
                  <c:v>1992/12</c:v>
                </c:pt>
                <c:pt idx="69">
                  <c:v>1993/1</c:v>
                </c:pt>
                <c:pt idx="70">
                  <c:v>1993/2</c:v>
                </c:pt>
                <c:pt idx="71">
                  <c:v>1993/3</c:v>
                </c:pt>
                <c:pt idx="72">
                  <c:v>1993/4</c:v>
                </c:pt>
                <c:pt idx="73">
                  <c:v>1993/5</c:v>
                </c:pt>
                <c:pt idx="74">
                  <c:v>1993/6</c:v>
                </c:pt>
                <c:pt idx="75">
                  <c:v>1993/7</c:v>
                </c:pt>
                <c:pt idx="76">
                  <c:v>1993/8</c:v>
                </c:pt>
                <c:pt idx="77">
                  <c:v>1993/9</c:v>
                </c:pt>
                <c:pt idx="78">
                  <c:v>1993/10</c:v>
                </c:pt>
                <c:pt idx="79">
                  <c:v>1993/11</c:v>
                </c:pt>
                <c:pt idx="80">
                  <c:v>1993/12</c:v>
                </c:pt>
                <c:pt idx="81">
                  <c:v>1994/1</c:v>
                </c:pt>
                <c:pt idx="82">
                  <c:v>1994/2</c:v>
                </c:pt>
                <c:pt idx="83">
                  <c:v>1994/3</c:v>
                </c:pt>
                <c:pt idx="84">
                  <c:v>1994/4</c:v>
                </c:pt>
                <c:pt idx="85">
                  <c:v>1994/5</c:v>
                </c:pt>
                <c:pt idx="86">
                  <c:v>1994/6</c:v>
                </c:pt>
                <c:pt idx="87">
                  <c:v>1994/7</c:v>
                </c:pt>
                <c:pt idx="88">
                  <c:v>1994/8</c:v>
                </c:pt>
                <c:pt idx="89">
                  <c:v>1994/9</c:v>
                </c:pt>
                <c:pt idx="90">
                  <c:v>1994/10</c:v>
                </c:pt>
                <c:pt idx="91">
                  <c:v>1994/11</c:v>
                </c:pt>
                <c:pt idx="92">
                  <c:v>1994/12</c:v>
                </c:pt>
                <c:pt idx="93">
                  <c:v>1995/1</c:v>
                </c:pt>
                <c:pt idx="94">
                  <c:v>1995/2</c:v>
                </c:pt>
                <c:pt idx="95">
                  <c:v>1995/3</c:v>
                </c:pt>
                <c:pt idx="96">
                  <c:v>1995/4</c:v>
                </c:pt>
                <c:pt idx="97">
                  <c:v>1995/5</c:v>
                </c:pt>
                <c:pt idx="98">
                  <c:v>1995/6</c:v>
                </c:pt>
                <c:pt idx="99">
                  <c:v>1995/7</c:v>
                </c:pt>
                <c:pt idx="100">
                  <c:v>1995/8</c:v>
                </c:pt>
                <c:pt idx="101">
                  <c:v>1995/9</c:v>
                </c:pt>
                <c:pt idx="102">
                  <c:v>1995/10</c:v>
                </c:pt>
                <c:pt idx="103">
                  <c:v>1995/11</c:v>
                </c:pt>
                <c:pt idx="104">
                  <c:v>1995/12</c:v>
                </c:pt>
                <c:pt idx="105">
                  <c:v>1996/1</c:v>
                </c:pt>
                <c:pt idx="106">
                  <c:v>1996/2</c:v>
                </c:pt>
                <c:pt idx="107">
                  <c:v>1996/3</c:v>
                </c:pt>
                <c:pt idx="108">
                  <c:v>1996/4</c:v>
                </c:pt>
                <c:pt idx="109">
                  <c:v>1996/5</c:v>
                </c:pt>
                <c:pt idx="110">
                  <c:v>1996/6</c:v>
                </c:pt>
                <c:pt idx="111">
                  <c:v>1996/7</c:v>
                </c:pt>
                <c:pt idx="112">
                  <c:v>1996/8</c:v>
                </c:pt>
                <c:pt idx="113">
                  <c:v>1996/9</c:v>
                </c:pt>
                <c:pt idx="114">
                  <c:v>1996/10</c:v>
                </c:pt>
                <c:pt idx="115">
                  <c:v>1996/11</c:v>
                </c:pt>
                <c:pt idx="116">
                  <c:v>1996/12</c:v>
                </c:pt>
                <c:pt idx="117">
                  <c:v>1997/1</c:v>
                </c:pt>
                <c:pt idx="118">
                  <c:v>1997/2</c:v>
                </c:pt>
                <c:pt idx="119">
                  <c:v>1997/3</c:v>
                </c:pt>
                <c:pt idx="120">
                  <c:v>1997/4</c:v>
                </c:pt>
                <c:pt idx="121">
                  <c:v>1997/5</c:v>
                </c:pt>
                <c:pt idx="122">
                  <c:v>1997/6</c:v>
                </c:pt>
                <c:pt idx="123">
                  <c:v>1997/7</c:v>
                </c:pt>
                <c:pt idx="124">
                  <c:v>1997/8</c:v>
                </c:pt>
                <c:pt idx="125">
                  <c:v>1997/9</c:v>
                </c:pt>
                <c:pt idx="126">
                  <c:v>1997/10</c:v>
                </c:pt>
                <c:pt idx="127">
                  <c:v>1997/11</c:v>
                </c:pt>
                <c:pt idx="128">
                  <c:v>1997/12</c:v>
                </c:pt>
                <c:pt idx="129">
                  <c:v>1998/1</c:v>
                </c:pt>
                <c:pt idx="130">
                  <c:v>1998/2</c:v>
                </c:pt>
                <c:pt idx="131">
                  <c:v>1998/3</c:v>
                </c:pt>
                <c:pt idx="132">
                  <c:v>1998/4</c:v>
                </c:pt>
                <c:pt idx="133">
                  <c:v>1998/5</c:v>
                </c:pt>
                <c:pt idx="134">
                  <c:v>1998/6</c:v>
                </c:pt>
                <c:pt idx="135">
                  <c:v>1998/7</c:v>
                </c:pt>
                <c:pt idx="136">
                  <c:v>1998/8</c:v>
                </c:pt>
                <c:pt idx="137">
                  <c:v>1998/9</c:v>
                </c:pt>
                <c:pt idx="138">
                  <c:v>1998/10</c:v>
                </c:pt>
                <c:pt idx="139">
                  <c:v>1998/11</c:v>
                </c:pt>
                <c:pt idx="140">
                  <c:v>1998/12</c:v>
                </c:pt>
                <c:pt idx="141">
                  <c:v>1999/1</c:v>
                </c:pt>
                <c:pt idx="142">
                  <c:v>1999/2</c:v>
                </c:pt>
                <c:pt idx="143">
                  <c:v>1999/3</c:v>
                </c:pt>
                <c:pt idx="144">
                  <c:v>1999/4</c:v>
                </c:pt>
                <c:pt idx="145">
                  <c:v>1999/5</c:v>
                </c:pt>
                <c:pt idx="146">
                  <c:v>1999/6</c:v>
                </c:pt>
                <c:pt idx="147">
                  <c:v>1999/7</c:v>
                </c:pt>
                <c:pt idx="148">
                  <c:v>1999/8</c:v>
                </c:pt>
                <c:pt idx="149">
                  <c:v>1999/9</c:v>
                </c:pt>
                <c:pt idx="150">
                  <c:v>1999/10</c:v>
                </c:pt>
                <c:pt idx="151">
                  <c:v>1999/11</c:v>
                </c:pt>
                <c:pt idx="152">
                  <c:v>1999/12</c:v>
                </c:pt>
                <c:pt idx="153">
                  <c:v>2000/1</c:v>
                </c:pt>
                <c:pt idx="154">
                  <c:v>2000/2</c:v>
                </c:pt>
                <c:pt idx="155">
                  <c:v>2000/3</c:v>
                </c:pt>
                <c:pt idx="156">
                  <c:v>2000/4</c:v>
                </c:pt>
                <c:pt idx="157">
                  <c:v>2000/5</c:v>
                </c:pt>
                <c:pt idx="158">
                  <c:v>2000/6</c:v>
                </c:pt>
                <c:pt idx="159">
                  <c:v>2000/7</c:v>
                </c:pt>
                <c:pt idx="160">
                  <c:v>2000/8</c:v>
                </c:pt>
                <c:pt idx="161">
                  <c:v>2000/9</c:v>
                </c:pt>
                <c:pt idx="162">
                  <c:v>2000/10</c:v>
                </c:pt>
                <c:pt idx="163">
                  <c:v>2000/11</c:v>
                </c:pt>
                <c:pt idx="164">
                  <c:v>2000/12</c:v>
                </c:pt>
                <c:pt idx="165">
                  <c:v>2001/1</c:v>
                </c:pt>
                <c:pt idx="166">
                  <c:v>2001/2</c:v>
                </c:pt>
                <c:pt idx="167">
                  <c:v>2001/3</c:v>
                </c:pt>
                <c:pt idx="168">
                  <c:v>2001/4</c:v>
                </c:pt>
                <c:pt idx="169">
                  <c:v>2001/5</c:v>
                </c:pt>
                <c:pt idx="170">
                  <c:v>2001/6</c:v>
                </c:pt>
                <c:pt idx="171">
                  <c:v>2001/7</c:v>
                </c:pt>
                <c:pt idx="172">
                  <c:v>2001/8</c:v>
                </c:pt>
                <c:pt idx="173">
                  <c:v>2001/9</c:v>
                </c:pt>
                <c:pt idx="174">
                  <c:v>2001/10</c:v>
                </c:pt>
                <c:pt idx="175">
                  <c:v>2001/11</c:v>
                </c:pt>
                <c:pt idx="176">
                  <c:v>2001/12</c:v>
                </c:pt>
                <c:pt idx="177">
                  <c:v>2002/1</c:v>
                </c:pt>
                <c:pt idx="178">
                  <c:v>2002/2</c:v>
                </c:pt>
                <c:pt idx="179">
                  <c:v>2002/3</c:v>
                </c:pt>
                <c:pt idx="180">
                  <c:v>2002/4</c:v>
                </c:pt>
                <c:pt idx="181">
                  <c:v>2002/5</c:v>
                </c:pt>
                <c:pt idx="182">
                  <c:v>2002/6</c:v>
                </c:pt>
                <c:pt idx="183">
                  <c:v>2002/7</c:v>
                </c:pt>
                <c:pt idx="184">
                  <c:v>2002/8</c:v>
                </c:pt>
                <c:pt idx="185">
                  <c:v>2002/9</c:v>
                </c:pt>
                <c:pt idx="186">
                  <c:v>2002/10</c:v>
                </c:pt>
                <c:pt idx="187">
                  <c:v>2002/11</c:v>
                </c:pt>
                <c:pt idx="188">
                  <c:v>2002/12</c:v>
                </c:pt>
                <c:pt idx="189">
                  <c:v>2003/1</c:v>
                </c:pt>
                <c:pt idx="190">
                  <c:v>2003/2</c:v>
                </c:pt>
                <c:pt idx="191">
                  <c:v>2003/3</c:v>
                </c:pt>
                <c:pt idx="192">
                  <c:v>2003/4</c:v>
                </c:pt>
                <c:pt idx="193">
                  <c:v>2003/5</c:v>
                </c:pt>
                <c:pt idx="194">
                  <c:v>2003/6</c:v>
                </c:pt>
                <c:pt idx="195">
                  <c:v>2003/7</c:v>
                </c:pt>
                <c:pt idx="196">
                  <c:v>2003/8</c:v>
                </c:pt>
                <c:pt idx="197">
                  <c:v>2003/9</c:v>
                </c:pt>
                <c:pt idx="198">
                  <c:v>2003/10</c:v>
                </c:pt>
                <c:pt idx="199">
                  <c:v>2003/11</c:v>
                </c:pt>
                <c:pt idx="200">
                  <c:v>2003/12</c:v>
                </c:pt>
                <c:pt idx="201">
                  <c:v>2004/1</c:v>
                </c:pt>
                <c:pt idx="202">
                  <c:v>2004/2</c:v>
                </c:pt>
                <c:pt idx="203">
                  <c:v>2004/3</c:v>
                </c:pt>
                <c:pt idx="204">
                  <c:v>2004/4</c:v>
                </c:pt>
                <c:pt idx="205">
                  <c:v>2004/5</c:v>
                </c:pt>
                <c:pt idx="206">
                  <c:v>2004/6</c:v>
                </c:pt>
                <c:pt idx="207">
                  <c:v>2004/7</c:v>
                </c:pt>
                <c:pt idx="208">
                  <c:v>2004/8</c:v>
                </c:pt>
                <c:pt idx="209">
                  <c:v>2004/9</c:v>
                </c:pt>
                <c:pt idx="210">
                  <c:v>2004/10</c:v>
                </c:pt>
                <c:pt idx="211">
                  <c:v>2004/11</c:v>
                </c:pt>
                <c:pt idx="212">
                  <c:v>2004/12</c:v>
                </c:pt>
                <c:pt idx="213">
                  <c:v>2005/1</c:v>
                </c:pt>
                <c:pt idx="214">
                  <c:v>2005/2</c:v>
                </c:pt>
                <c:pt idx="215">
                  <c:v>2005/3</c:v>
                </c:pt>
                <c:pt idx="216">
                  <c:v>2005/4</c:v>
                </c:pt>
                <c:pt idx="217">
                  <c:v>2005/5</c:v>
                </c:pt>
                <c:pt idx="218">
                  <c:v>2005/6</c:v>
                </c:pt>
                <c:pt idx="219">
                  <c:v>2005/7</c:v>
                </c:pt>
                <c:pt idx="220">
                  <c:v>2005/8</c:v>
                </c:pt>
                <c:pt idx="221">
                  <c:v>2005/9</c:v>
                </c:pt>
                <c:pt idx="222">
                  <c:v>2005/10</c:v>
                </c:pt>
                <c:pt idx="223">
                  <c:v>2005/11</c:v>
                </c:pt>
                <c:pt idx="224">
                  <c:v>2005/12</c:v>
                </c:pt>
                <c:pt idx="225">
                  <c:v>2006/1</c:v>
                </c:pt>
                <c:pt idx="226">
                  <c:v>2006/2</c:v>
                </c:pt>
                <c:pt idx="227">
                  <c:v>2006/3</c:v>
                </c:pt>
                <c:pt idx="228">
                  <c:v>2006/4</c:v>
                </c:pt>
                <c:pt idx="229">
                  <c:v>2006/5</c:v>
                </c:pt>
                <c:pt idx="230">
                  <c:v>2006/6</c:v>
                </c:pt>
                <c:pt idx="231">
                  <c:v>2006/7</c:v>
                </c:pt>
                <c:pt idx="232">
                  <c:v>2006/8</c:v>
                </c:pt>
                <c:pt idx="233">
                  <c:v>2006/9</c:v>
                </c:pt>
                <c:pt idx="234">
                  <c:v>2006/10</c:v>
                </c:pt>
                <c:pt idx="235">
                  <c:v>2006/11</c:v>
                </c:pt>
                <c:pt idx="236">
                  <c:v>2006/12</c:v>
                </c:pt>
                <c:pt idx="237">
                  <c:v>2007/1</c:v>
                </c:pt>
                <c:pt idx="238">
                  <c:v>2007/2</c:v>
                </c:pt>
                <c:pt idx="239">
                  <c:v>2007/3</c:v>
                </c:pt>
                <c:pt idx="240">
                  <c:v>2007/4</c:v>
                </c:pt>
                <c:pt idx="241">
                  <c:v>2007/5</c:v>
                </c:pt>
                <c:pt idx="242">
                  <c:v>2007/6</c:v>
                </c:pt>
                <c:pt idx="243">
                  <c:v>2007/7</c:v>
                </c:pt>
                <c:pt idx="244">
                  <c:v>2007/8</c:v>
                </c:pt>
                <c:pt idx="245">
                  <c:v>2007/9</c:v>
                </c:pt>
                <c:pt idx="246">
                  <c:v>2007/10</c:v>
                </c:pt>
                <c:pt idx="247">
                  <c:v>2007/11</c:v>
                </c:pt>
                <c:pt idx="248">
                  <c:v>2007/12</c:v>
                </c:pt>
                <c:pt idx="249">
                  <c:v>2008/1</c:v>
                </c:pt>
                <c:pt idx="250">
                  <c:v>2008/2</c:v>
                </c:pt>
                <c:pt idx="251">
                  <c:v>2008/3</c:v>
                </c:pt>
              </c:strCache>
            </c:strRef>
          </c:cat>
          <c:val>
            <c:numRef>
              <c:f>Sheet2!$C$2:$C$253</c:f>
              <c:numCache>
                <c:formatCode>General</c:formatCode>
                <c:ptCount val="252"/>
                <c:pt idx="0">
                  <c:v>53.93076162215629</c:v>
                </c:pt>
                <c:pt idx="1">
                  <c:v>54.602373887240354</c:v>
                </c:pt>
                <c:pt idx="2">
                  <c:v>53.288822947576662</c:v>
                </c:pt>
                <c:pt idx="3">
                  <c:v>52.800808897876635</c:v>
                </c:pt>
                <c:pt idx="4">
                  <c:v>51.461071789686542</c:v>
                </c:pt>
                <c:pt idx="5">
                  <c:v>52.191102123356927</c:v>
                </c:pt>
                <c:pt idx="6">
                  <c:v>49.449019607843134</c:v>
                </c:pt>
                <c:pt idx="7">
                  <c:v>50.128431372549024</c:v>
                </c:pt>
                <c:pt idx="8">
                  <c:v>49.802941176470583</c:v>
                </c:pt>
                <c:pt idx="9">
                  <c:v>50.03822937625754</c:v>
                </c:pt>
                <c:pt idx="10">
                  <c:v>49.061368209255534</c:v>
                </c:pt>
                <c:pt idx="11">
                  <c:v>49.250503018108652</c:v>
                </c:pt>
                <c:pt idx="12">
                  <c:v>48.392892398815405</c:v>
                </c:pt>
                <c:pt idx="13">
                  <c:v>47.88845014807503</c:v>
                </c:pt>
                <c:pt idx="14">
                  <c:v>47.677196446199417</c:v>
                </c:pt>
                <c:pt idx="15">
                  <c:v>48.409687184661962</c:v>
                </c:pt>
                <c:pt idx="16">
                  <c:v>49.910191725529778</c:v>
                </c:pt>
                <c:pt idx="17">
                  <c:v>50.149344096871864</c:v>
                </c:pt>
                <c:pt idx="18">
                  <c:v>49.063229571984444</c:v>
                </c:pt>
                <c:pt idx="19">
                  <c:v>49.838521400778212</c:v>
                </c:pt>
                <c:pt idx="20">
                  <c:v>49.47762645914397</c:v>
                </c:pt>
                <c:pt idx="21">
                  <c:v>49.417910447761201</c:v>
                </c:pt>
                <c:pt idx="22">
                  <c:v>48.777114427860695</c:v>
                </c:pt>
                <c:pt idx="23">
                  <c:v>48.86069651741294</c:v>
                </c:pt>
                <c:pt idx="24">
                  <c:v>47.383799421407907</c:v>
                </c:pt>
                <c:pt idx="25">
                  <c:v>46.307618129218902</c:v>
                </c:pt>
                <c:pt idx="26">
                  <c:v>46.266152362584371</c:v>
                </c:pt>
                <c:pt idx="27">
                  <c:v>47.840551181102356</c:v>
                </c:pt>
                <c:pt idx="28">
                  <c:v>48.220472440944881</c:v>
                </c:pt>
                <c:pt idx="29">
                  <c:v>47.927165354330711</c:v>
                </c:pt>
                <c:pt idx="30">
                  <c:v>46.374053030303031</c:v>
                </c:pt>
                <c:pt idx="31">
                  <c:v>45.965909090909093</c:v>
                </c:pt>
                <c:pt idx="32">
                  <c:v>45.45454545454546</c:v>
                </c:pt>
                <c:pt idx="33">
                  <c:v>45.870155038759677</c:v>
                </c:pt>
                <c:pt idx="34">
                  <c:v>45.058139534883715</c:v>
                </c:pt>
                <c:pt idx="35">
                  <c:v>45.791666666666664</c:v>
                </c:pt>
                <c:pt idx="36">
                  <c:v>45.352497643732335</c:v>
                </c:pt>
                <c:pt idx="37">
                  <c:v>45.776625824693681</c:v>
                </c:pt>
                <c:pt idx="38">
                  <c:v>46.802073515551371</c:v>
                </c:pt>
                <c:pt idx="39">
                  <c:v>48.760154738878128</c:v>
                </c:pt>
                <c:pt idx="40">
                  <c:v>48.172147001934228</c:v>
                </c:pt>
                <c:pt idx="41">
                  <c:v>44.472920696324948</c:v>
                </c:pt>
                <c:pt idx="42">
                  <c:v>47.622693726937264</c:v>
                </c:pt>
                <c:pt idx="43">
                  <c:v>50.356088560885603</c:v>
                </c:pt>
                <c:pt idx="44">
                  <c:v>49.986162361623613</c:v>
                </c:pt>
                <c:pt idx="45">
                  <c:v>51.717924528301886</c:v>
                </c:pt>
                <c:pt idx="46">
                  <c:v>52.630188679245279</c:v>
                </c:pt>
                <c:pt idx="47">
                  <c:v>53.814150943396221</c:v>
                </c:pt>
                <c:pt idx="48">
                  <c:v>49.445054945054942</c:v>
                </c:pt>
                <c:pt idx="49">
                  <c:v>49.46153846153846</c:v>
                </c:pt>
                <c:pt idx="50">
                  <c:v>48.002747252747248</c:v>
                </c:pt>
                <c:pt idx="51">
                  <c:v>49.247180451127818</c:v>
                </c:pt>
                <c:pt idx="52">
                  <c:v>49.030075187969921</c:v>
                </c:pt>
                <c:pt idx="53">
                  <c:v>48.740601503759393</c:v>
                </c:pt>
                <c:pt idx="54">
                  <c:v>46.540880503144656</c:v>
                </c:pt>
                <c:pt idx="55">
                  <c:v>46.742138364779876</c:v>
                </c:pt>
                <c:pt idx="56">
                  <c:v>46.628930817610062</c:v>
                </c:pt>
                <c:pt idx="57">
                  <c:v>49.942698706099812</c:v>
                </c:pt>
                <c:pt idx="58">
                  <c:v>48.89833641404806</c:v>
                </c:pt>
                <c:pt idx="59">
                  <c:v>48.624768946395562</c:v>
                </c:pt>
                <c:pt idx="60">
                  <c:v>46.559428060768539</c:v>
                </c:pt>
                <c:pt idx="61">
                  <c:v>45.386952636282388</c:v>
                </c:pt>
                <c:pt idx="62">
                  <c:v>45.258266309204643</c:v>
                </c:pt>
                <c:pt idx="63">
                  <c:v>46.1572617946346</c:v>
                </c:pt>
                <c:pt idx="64">
                  <c:v>45.773358001850134</c:v>
                </c:pt>
                <c:pt idx="65">
                  <c:v>48.331174838112858</c:v>
                </c:pt>
                <c:pt idx="66">
                  <c:v>47.82562277580071</c:v>
                </c:pt>
                <c:pt idx="67">
                  <c:v>47.597864768683273</c:v>
                </c:pt>
                <c:pt idx="68">
                  <c:v>47.991103202846972</c:v>
                </c:pt>
                <c:pt idx="69">
                  <c:v>49.973443223443219</c:v>
                </c:pt>
                <c:pt idx="70">
                  <c:v>50.651098901098891</c:v>
                </c:pt>
                <c:pt idx="71">
                  <c:v>51.093406593406584</c:v>
                </c:pt>
                <c:pt idx="72">
                  <c:v>49.000894454382824</c:v>
                </c:pt>
                <c:pt idx="73">
                  <c:v>49.189624329159216</c:v>
                </c:pt>
                <c:pt idx="74">
                  <c:v>49.703041144901611</c:v>
                </c:pt>
                <c:pt idx="75">
                  <c:v>51.343146274149035</c:v>
                </c:pt>
                <c:pt idx="76">
                  <c:v>51.328426862925483</c:v>
                </c:pt>
                <c:pt idx="77">
                  <c:v>51.625574977000923</c:v>
                </c:pt>
                <c:pt idx="78">
                  <c:v>49.684955752212389</c:v>
                </c:pt>
                <c:pt idx="79">
                  <c:v>48.494690265486717</c:v>
                </c:pt>
                <c:pt idx="80">
                  <c:v>48.764601769911501</c:v>
                </c:pt>
                <c:pt idx="81">
                  <c:v>50.922586520947178</c:v>
                </c:pt>
                <c:pt idx="82">
                  <c:v>50.972677595628411</c:v>
                </c:pt>
                <c:pt idx="83">
                  <c:v>50.387978142076491</c:v>
                </c:pt>
                <c:pt idx="84">
                  <c:v>49.366785079928945</c:v>
                </c:pt>
                <c:pt idx="85">
                  <c:v>49.00355239786856</c:v>
                </c:pt>
                <c:pt idx="86">
                  <c:v>48.358792184724692</c:v>
                </c:pt>
                <c:pt idx="87">
                  <c:v>49.146274149034035</c:v>
                </c:pt>
                <c:pt idx="88">
                  <c:v>48.497700091996315</c:v>
                </c:pt>
                <c:pt idx="89">
                  <c:v>48.529898804047832</c:v>
                </c:pt>
                <c:pt idx="90">
                  <c:v>47.190771960958294</c:v>
                </c:pt>
                <c:pt idx="91">
                  <c:v>46.610470275066547</c:v>
                </c:pt>
                <c:pt idx="92">
                  <c:v>46.16858917480036</c:v>
                </c:pt>
                <c:pt idx="93">
                  <c:v>46.687099725526075</c:v>
                </c:pt>
                <c:pt idx="94">
                  <c:v>46.600182982616658</c:v>
                </c:pt>
                <c:pt idx="95">
                  <c:v>45.860933211344928</c:v>
                </c:pt>
                <c:pt idx="96">
                  <c:v>44.813285457809698</c:v>
                </c:pt>
                <c:pt idx="97">
                  <c:v>43.96229802513465</c:v>
                </c:pt>
                <c:pt idx="98">
                  <c:v>42.85996409335727</c:v>
                </c:pt>
                <c:pt idx="99">
                  <c:v>43.783132530120483</c:v>
                </c:pt>
                <c:pt idx="100">
                  <c:v>43.781278962001849</c:v>
                </c:pt>
                <c:pt idx="101">
                  <c:v>42.167747914735862</c:v>
                </c:pt>
                <c:pt idx="102">
                  <c:v>40.31964285714286</c:v>
                </c:pt>
                <c:pt idx="103">
                  <c:v>39.496428571428574</c:v>
                </c:pt>
                <c:pt idx="104">
                  <c:v>39.243750000000006</c:v>
                </c:pt>
                <c:pt idx="105">
                  <c:v>38.571033210332104</c:v>
                </c:pt>
                <c:pt idx="106">
                  <c:v>37.241697416974176</c:v>
                </c:pt>
                <c:pt idx="107">
                  <c:v>36.677121771217713</c:v>
                </c:pt>
                <c:pt idx="108">
                  <c:v>34.372072072072079</c:v>
                </c:pt>
                <c:pt idx="109">
                  <c:v>34.152252252252261</c:v>
                </c:pt>
                <c:pt idx="110">
                  <c:v>33.143243243243241</c:v>
                </c:pt>
                <c:pt idx="111">
                  <c:v>34.167597765363134</c:v>
                </c:pt>
                <c:pt idx="112">
                  <c:v>33.115456238361269</c:v>
                </c:pt>
                <c:pt idx="113">
                  <c:v>32.562383612662941</c:v>
                </c:pt>
                <c:pt idx="114">
                  <c:v>30.459532374100721</c:v>
                </c:pt>
                <c:pt idx="115">
                  <c:v>29.288669064748202</c:v>
                </c:pt>
                <c:pt idx="116">
                  <c:v>30.147482014388487</c:v>
                </c:pt>
                <c:pt idx="117">
                  <c:v>30.270120259019436</c:v>
                </c:pt>
                <c:pt idx="118">
                  <c:v>29.384828862164667</c:v>
                </c:pt>
                <c:pt idx="119">
                  <c:v>30.594819611470868</c:v>
                </c:pt>
                <c:pt idx="120">
                  <c:v>30.349687778768963</c:v>
                </c:pt>
                <c:pt idx="121">
                  <c:v>30.272078501338097</c:v>
                </c:pt>
                <c:pt idx="122">
                  <c:v>30.024085637823379</c:v>
                </c:pt>
                <c:pt idx="123">
                  <c:v>29.825323475046211</c:v>
                </c:pt>
                <c:pt idx="124">
                  <c:v>29.85859519408503</c:v>
                </c:pt>
                <c:pt idx="125">
                  <c:v>28.438077634011094</c:v>
                </c:pt>
                <c:pt idx="126">
                  <c:v>26.09617097061443</c:v>
                </c:pt>
                <c:pt idx="127">
                  <c:v>24.453250222617992</c:v>
                </c:pt>
                <c:pt idx="128">
                  <c:v>23.777382012466614</c:v>
                </c:pt>
                <c:pt idx="129">
                  <c:v>24.81484876260312</c:v>
                </c:pt>
                <c:pt idx="130">
                  <c:v>26.475710357470216</c:v>
                </c:pt>
                <c:pt idx="131">
                  <c:v>25.716773602199822</c:v>
                </c:pt>
                <c:pt idx="132">
                  <c:v>24.745080500894463</c:v>
                </c:pt>
                <c:pt idx="133">
                  <c:v>23.389982110912349</c:v>
                </c:pt>
                <c:pt idx="134">
                  <c:v>21.773703041144906</c:v>
                </c:pt>
                <c:pt idx="135">
                  <c:v>22.847725162488398</c:v>
                </c:pt>
                <c:pt idx="136">
                  <c:v>22.585886722376973</c:v>
                </c:pt>
                <c:pt idx="137">
                  <c:v>22.910863509749309</c:v>
                </c:pt>
                <c:pt idx="138">
                  <c:v>22.255585344057195</c:v>
                </c:pt>
                <c:pt idx="139">
                  <c:v>23.190348525469169</c:v>
                </c:pt>
                <c:pt idx="140">
                  <c:v>23.607685433422699</c:v>
                </c:pt>
                <c:pt idx="141">
                  <c:v>25.917668825161893</c:v>
                </c:pt>
                <c:pt idx="142">
                  <c:v>25.838112858464392</c:v>
                </c:pt>
                <c:pt idx="143">
                  <c:v>24.692876965772438</c:v>
                </c:pt>
                <c:pt idx="144">
                  <c:v>23.010849909584092</c:v>
                </c:pt>
                <c:pt idx="145">
                  <c:v>20.299276672694401</c:v>
                </c:pt>
                <c:pt idx="146">
                  <c:v>21.404159132007237</c:v>
                </c:pt>
                <c:pt idx="147">
                  <c:v>22.988700564971754</c:v>
                </c:pt>
                <c:pt idx="148">
                  <c:v>23.225988700564976</c:v>
                </c:pt>
                <c:pt idx="149">
                  <c:v>23.68455743879473</c:v>
                </c:pt>
                <c:pt idx="150">
                  <c:v>23.718181818181822</c:v>
                </c:pt>
                <c:pt idx="151">
                  <c:v>24.417272727272728</c:v>
                </c:pt>
                <c:pt idx="152">
                  <c:v>23.508181818181821</c:v>
                </c:pt>
                <c:pt idx="153">
                  <c:v>23.802249297094662</c:v>
                </c:pt>
                <c:pt idx="154">
                  <c:v>23.16494845360825</c:v>
                </c:pt>
                <c:pt idx="155">
                  <c:v>23.326148078725399</c:v>
                </c:pt>
                <c:pt idx="156">
                  <c:v>23.876951331496787</c:v>
                </c:pt>
                <c:pt idx="157">
                  <c:v>24.969696969696972</c:v>
                </c:pt>
                <c:pt idx="158">
                  <c:v>24.536271808999082</c:v>
                </c:pt>
                <c:pt idx="159">
                  <c:v>24.339676498572793</c:v>
                </c:pt>
                <c:pt idx="160">
                  <c:v>25.036156041864892</c:v>
                </c:pt>
                <c:pt idx="161">
                  <c:v>25.234062797335877</c:v>
                </c:pt>
                <c:pt idx="162">
                  <c:v>25.496323529411768</c:v>
                </c:pt>
                <c:pt idx="163">
                  <c:v>24.949448529411768</c:v>
                </c:pt>
                <c:pt idx="164">
                  <c:v>24.752757352941181</c:v>
                </c:pt>
                <c:pt idx="165">
                  <c:v>28.90831758034027</c:v>
                </c:pt>
                <c:pt idx="166">
                  <c:v>29.046313799621931</c:v>
                </c:pt>
                <c:pt idx="167">
                  <c:v>27.219281663516075</c:v>
                </c:pt>
                <c:pt idx="168">
                  <c:v>25.04921077065924</c:v>
                </c:pt>
                <c:pt idx="169">
                  <c:v>25.077065923862584</c:v>
                </c:pt>
                <c:pt idx="170">
                  <c:v>23.386258124419687</c:v>
                </c:pt>
                <c:pt idx="171">
                  <c:v>23.668918918918923</c:v>
                </c:pt>
                <c:pt idx="172">
                  <c:v>25.0945945945946</c:v>
                </c:pt>
                <c:pt idx="173">
                  <c:v>25.5945945945946</c:v>
                </c:pt>
                <c:pt idx="174">
                  <c:v>25.066231343283583</c:v>
                </c:pt>
                <c:pt idx="175">
                  <c:v>26.212686567164184</c:v>
                </c:pt>
                <c:pt idx="176">
                  <c:v>26.862873134328364</c:v>
                </c:pt>
                <c:pt idx="177">
                  <c:v>26.185220729366605</c:v>
                </c:pt>
                <c:pt idx="178">
                  <c:v>24.484644913627644</c:v>
                </c:pt>
                <c:pt idx="179">
                  <c:v>23.243761996161229</c:v>
                </c:pt>
                <c:pt idx="180">
                  <c:v>21.6122641509434</c:v>
                </c:pt>
                <c:pt idx="181">
                  <c:v>22.155660377358494</c:v>
                </c:pt>
                <c:pt idx="182">
                  <c:v>23.195283018867926</c:v>
                </c:pt>
                <c:pt idx="183">
                  <c:v>24.095098039215692</c:v>
                </c:pt>
                <c:pt idx="184">
                  <c:v>23.203921568627454</c:v>
                </c:pt>
                <c:pt idx="185">
                  <c:v>22.717647058823534</c:v>
                </c:pt>
                <c:pt idx="186">
                  <c:v>20.36492890995261</c:v>
                </c:pt>
                <c:pt idx="187">
                  <c:v>21.342180094786737</c:v>
                </c:pt>
                <c:pt idx="188">
                  <c:v>22.782938388625599</c:v>
                </c:pt>
                <c:pt idx="189">
                  <c:v>22.615763546798036</c:v>
                </c:pt>
                <c:pt idx="190">
                  <c:v>20.928078817733994</c:v>
                </c:pt>
                <c:pt idx="191">
                  <c:v>21.651231527093596</c:v>
                </c:pt>
                <c:pt idx="192">
                  <c:v>23.839541547277939</c:v>
                </c:pt>
                <c:pt idx="193">
                  <c:v>26.48806112702961</c:v>
                </c:pt>
                <c:pt idx="194">
                  <c:v>24.963705826170013</c:v>
                </c:pt>
                <c:pt idx="195">
                  <c:v>24.509940357852887</c:v>
                </c:pt>
                <c:pt idx="196">
                  <c:v>24.716699801192846</c:v>
                </c:pt>
                <c:pt idx="197">
                  <c:v>23.496023856858852</c:v>
                </c:pt>
                <c:pt idx="198">
                  <c:v>24.677917068466733</c:v>
                </c:pt>
                <c:pt idx="199">
                  <c:v>23.083895853423339</c:v>
                </c:pt>
                <c:pt idx="200">
                  <c:v>22.643201542912252</c:v>
                </c:pt>
                <c:pt idx="201">
                  <c:v>23.417000000000005</c:v>
                </c:pt>
                <c:pt idx="202">
                  <c:v>22.922000000000004</c:v>
                </c:pt>
                <c:pt idx="203">
                  <c:v>22.572000000000003</c:v>
                </c:pt>
                <c:pt idx="204">
                  <c:v>23.072725588289789</c:v>
                </c:pt>
                <c:pt idx="205">
                  <c:v>22.528349082823784</c:v>
                </c:pt>
                <c:pt idx="206">
                  <c:v>25.168334259773957</c:v>
                </c:pt>
                <c:pt idx="207">
                  <c:v>27.899524290038926</c:v>
                </c:pt>
                <c:pt idx="208">
                  <c:v>26.864206429292203</c:v>
                </c:pt>
                <c:pt idx="209">
                  <c:v>29.24957954927682</c:v>
                </c:pt>
                <c:pt idx="210">
                  <c:v>28.910119624959584</c:v>
                </c:pt>
                <c:pt idx="211">
                  <c:v>29.423583206318416</c:v>
                </c:pt>
                <c:pt idx="212">
                  <c:v>30.543485289363076</c:v>
                </c:pt>
                <c:pt idx="213">
                  <c:v>30.876209735663736</c:v>
                </c:pt>
                <c:pt idx="214">
                  <c:v>28.097260339929697</c:v>
                </c:pt>
                <c:pt idx="215">
                  <c:v>27.823631373681934</c:v>
                </c:pt>
                <c:pt idx="216">
                  <c:v>27.20204148522733</c:v>
                </c:pt>
                <c:pt idx="217">
                  <c:v>27.651168235239027</c:v>
                </c:pt>
                <c:pt idx="218">
                  <c:v>27.282062087371816</c:v>
                </c:pt>
                <c:pt idx="219">
                  <c:v>26.728649332943803</c:v>
                </c:pt>
                <c:pt idx="220">
                  <c:v>28.701577563540738</c:v>
                </c:pt>
                <c:pt idx="221">
                  <c:v>28.381293212581554</c:v>
                </c:pt>
                <c:pt idx="222">
                  <c:v>25.839315036359366</c:v>
                </c:pt>
                <c:pt idx="223">
                  <c:v>25.336476659629366</c:v>
                </c:pt>
                <c:pt idx="224">
                  <c:v>25.464180154820536</c:v>
                </c:pt>
                <c:pt idx="225">
                  <c:v>25.524884004883997</c:v>
                </c:pt>
                <c:pt idx="226">
                  <c:v>23.634383394383391</c:v>
                </c:pt>
                <c:pt idx="227">
                  <c:v>24.417338217338209</c:v>
                </c:pt>
                <c:pt idx="228">
                  <c:v>23.517352703793375</c:v>
                </c:pt>
                <c:pt idx="229">
                  <c:v>26.085552865213874</c:v>
                </c:pt>
                <c:pt idx="230">
                  <c:v>25.530218867207893</c:v>
                </c:pt>
                <c:pt idx="231">
                  <c:v>26.168585202676116</c:v>
                </c:pt>
                <c:pt idx="232">
                  <c:v>29.89034828807555</c:v>
                </c:pt>
                <c:pt idx="233">
                  <c:v>29.309769775678863</c:v>
                </c:pt>
                <c:pt idx="234">
                  <c:v>30.392573696145114</c:v>
                </c:pt>
                <c:pt idx="235">
                  <c:v>29.901974678760396</c:v>
                </c:pt>
                <c:pt idx="236">
                  <c:v>28.593301209372633</c:v>
                </c:pt>
                <c:pt idx="237">
                  <c:v>26.388486728714224</c:v>
                </c:pt>
                <c:pt idx="238">
                  <c:v>25.967055695080504</c:v>
                </c:pt>
                <c:pt idx="239">
                  <c:v>25.406559314522077</c:v>
                </c:pt>
                <c:pt idx="240">
                  <c:v>22.817794989481733</c:v>
                </c:pt>
                <c:pt idx="241">
                  <c:v>24.393383056033652</c:v>
                </c:pt>
                <c:pt idx="242">
                  <c:v>25.005976286096764</c:v>
                </c:pt>
                <c:pt idx="243">
                  <c:v>25.782220900847324</c:v>
                </c:pt>
                <c:pt idx="244">
                  <c:v>30.30761607452553</c:v>
                </c:pt>
                <c:pt idx="245">
                  <c:v>30.990486100787862</c:v>
                </c:pt>
                <c:pt idx="246">
                  <c:v>26.808086614927667</c:v>
                </c:pt>
                <c:pt idx="247">
                  <c:v>29.098735268755384</c:v>
                </c:pt>
                <c:pt idx="248">
                  <c:v>29.961195745903975</c:v>
                </c:pt>
                <c:pt idx="249">
                  <c:v>28.814116002795231</c:v>
                </c:pt>
                <c:pt idx="250">
                  <c:v>28.764450434261729</c:v>
                </c:pt>
                <c:pt idx="251">
                  <c:v>28.712039532794225</c:v>
                </c:pt>
              </c:numCache>
            </c:numRef>
          </c:val>
          <c:smooth val="0"/>
        </c:ser>
        <c:ser>
          <c:idx val="1"/>
          <c:order val="1"/>
          <c:tx>
            <c:strRef>
              <c:f>Sheet2!$D$1</c:f>
              <c:strCache>
                <c:ptCount val="1"/>
                <c:pt idx="0">
                  <c:v>軽油</c:v>
                </c:pt>
              </c:strCache>
            </c:strRef>
          </c:tx>
          <c:marker>
            <c:symbol val="none"/>
          </c:marker>
          <c:cat>
            <c:strRef>
              <c:f>Sheet2!$F$2:$F$253</c:f>
              <c:strCache>
                <c:ptCount val="252"/>
                <c:pt idx="0">
                  <c:v>1987/4</c:v>
                </c:pt>
                <c:pt idx="1">
                  <c:v>1987/5</c:v>
                </c:pt>
                <c:pt idx="2">
                  <c:v>1987/6</c:v>
                </c:pt>
                <c:pt idx="3">
                  <c:v>1987/7</c:v>
                </c:pt>
                <c:pt idx="4">
                  <c:v>1987/8</c:v>
                </c:pt>
                <c:pt idx="5">
                  <c:v>1987/9</c:v>
                </c:pt>
                <c:pt idx="6">
                  <c:v>1987/10</c:v>
                </c:pt>
                <c:pt idx="7">
                  <c:v>1987/11</c:v>
                </c:pt>
                <c:pt idx="8">
                  <c:v>1987/12</c:v>
                </c:pt>
                <c:pt idx="9">
                  <c:v>1988/1</c:v>
                </c:pt>
                <c:pt idx="10">
                  <c:v>1988/2</c:v>
                </c:pt>
                <c:pt idx="11">
                  <c:v>1988/3</c:v>
                </c:pt>
                <c:pt idx="12">
                  <c:v>1988/4</c:v>
                </c:pt>
                <c:pt idx="13">
                  <c:v>1988/5</c:v>
                </c:pt>
                <c:pt idx="14">
                  <c:v>1988/6</c:v>
                </c:pt>
                <c:pt idx="15">
                  <c:v>1988/7</c:v>
                </c:pt>
                <c:pt idx="16">
                  <c:v>1988/8</c:v>
                </c:pt>
                <c:pt idx="17">
                  <c:v>1988/9</c:v>
                </c:pt>
                <c:pt idx="18">
                  <c:v>1988/10</c:v>
                </c:pt>
                <c:pt idx="19">
                  <c:v>1988/11</c:v>
                </c:pt>
                <c:pt idx="20">
                  <c:v>1988/12</c:v>
                </c:pt>
                <c:pt idx="21">
                  <c:v>1989/1</c:v>
                </c:pt>
                <c:pt idx="22">
                  <c:v>1989/2</c:v>
                </c:pt>
                <c:pt idx="23">
                  <c:v>1989/3</c:v>
                </c:pt>
                <c:pt idx="24">
                  <c:v>1989/4</c:v>
                </c:pt>
                <c:pt idx="25">
                  <c:v>1989/5</c:v>
                </c:pt>
                <c:pt idx="26">
                  <c:v>1989/6</c:v>
                </c:pt>
                <c:pt idx="27">
                  <c:v>1989/7</c:v>
                </c:pt>
                <c:pt idx="28">
                  <c:v>1989/8</c:v>
                </c:pt>
                <c:pt idx="29">
                  <c:v>1989/9</c:v>
                </c:pt>
                <c:pt idx="30">
                  <c:v>1989/10</c:v>
                </c:pt>
                <c:pt idx="31">
                  <c:v>1989/11</c:v>
                </c:pt>
                <c:pt idx="32">
                  <c:v>1989/12</c:v>
                </c:pt>
                <c:pt idx="33">
                  <c:v>1990/1</c:v>
                </c:pt>
                <c:pt idx="34">
                  <c:v>1990/2</c:v>
                </c:pt>
                <c:pt idx="35">
                  <c:v>1990/3</c:v>
                </c:pt>
                <c:pt idx="36">
                  <c:v>1990/4</c:v>
                </c:pt>
                <c:pt idx="37">
                  <c:v>1990/5</c:v>
                </c:pt>
                <c:pt idx="38">
                  <c:v>1990/6</c:v>
                </c:pt>
                <c:pt idx="39">
                  <c:v>1990/7</c:v>
                </c:pt>
                <c:pt idx="40">
                  <c:v>1990/8</c:v>
                </c:pt>
                <c:pt idx="41">
                  <c:v>1990/9</c:v>
                </c:pt>
                <c:pt idx="42">
                  <c:v>1990/10</c:v>
                </c:pt>
                <c:pt idx="43">
                  <c:v>1990/11</c:v>
                </c:pt>
                <c:pt idx="44">
                  <c:v>1990/12</c:v>
                </c:pt>
                <c:pt idx="45">
                  <c:v>1991/1</c:v>
                </c:pt>
                <c:pt idx="46">
                  <c:v>1991/2</c:v>
                </c:pt>
                <c:pt idx="47">
                  <c:v>1991/3</c:v>
                </c:pt>
                <c:pt idx="48">
                  <c:v>1991/4</c:v>
                </c:pt>
                <c:pt idx="49">
                  <c:v>1991/5</c:v>
                </c:pt>
                <c:pt idx="50">
                  <c:v>1991/6</c:v>
                </c:pt>
                <c:pt idx="51">
                  <c:v>1991/7</c:v>
                </c:pt>
                <c:pt idx="52">
                  <c:v>1991/8</c:v>
                </c:pt>
                <c:pt idx="53">
                  <c:v>1991/9</c:v>
                </c:pt>
                <c:pt idx="54">
                  <c:v>1991/10</c:v>
                </c:pt>
                <c:pt idx="55">
                  <c:v>1991/11</c:v>
                </c:pt>
                <c:pt idx="56">
                  <c:v>1991/12</c:v>
                </c:pt>
                <c:pt idx="57">
                  <c:v>1992/1</c:v>
                </c:pt>
                <c:pt idx="58">
                  <c:v>1992/2</c:v>
                </c:pt>
                <c:pt idx="59">
                  <c:v>1992/3</c:v>
                </c:pt>
                <c:pt idx="60">
                  <c:v>1992/4</c:v>
                </c:pt>
                <c:pt idx="61">
                  <c:v>1992/5</c:v>
                </c:pt>
                <c:pt idx="62">
                  <c:v>1992/6</c:v>
                </c:pt>
                <c:pt idx="63">
                  <c:v>1992/7</c:v>
                </c:pt>
                <c:pt idx="64">
                  <c:v>1992/8</c:v>
                </c:pt>
                <c:pt idx="65">
                  <c:v>1992/9</c:v>
                </c:pt>
                <c:pt idx="66">
                  <c:v>1992/10</c:v>
                </c:pt>
                <c:pt idx="67">
                  <c:v>1992/11</c:v>
                </c:pt>
                <c:pt idx="68">
                  <c:v>1992/12</c:v>
                </c:pt>
                <c:pt idx="69">
                  <c:v>1993/1</c:v>
                </c:pt>
                <c:pt idx="70">
                  <c:v>1993/2</c:v>
                </c:pt>
                <c:pt idx="71">
                  <c:v>1993/3</c:v>
                </c:pt>
                <c:pt idx="72">
                  <c:v>1993/4</c:v>
                </c:pt>
                <c:pt idx="73">
                  <c:v>1993/5</c:v>
                </c:pt>
                <c:pt idx="74">
                  <c:v>1993/6</c:v>
                </c:pt>
                <c:pt idx="75">
                  <c:v>1993/7</c:v>
                </c:pt>
                <c:pt idx="76">
                  <c:v>1993/8</c:v>
                </c:pt>
                <c:pt idx="77">
                  <c:v>1993/9</c:v>
                </c:pt>
                <c:pt idx="78">
                  <c:v>1993/10</c:v>
                </c:pt>
                <c:pt idx="79">
                  <c:v>1993/11</c:v>
                </c:pt>
                <c:pt idx="80">
                  <c:v>1993/12</c:v>
                </c:pt>
                <c:pt idx="81">
                  <c:v>1994/1</c:v>
                </c:pt>
                <c:pt idx="82">
                  <c:v>1994/2</c:v>
                </c:pt>
                <c:pt idx="83">
                  <c:v>1994/3</c:v>
                </c:pt>
                <c:pt idx="84">
                  <c:v>1994/4</c:v>
                </c:pt>
                <c:pt idx="85">
                  <c:v>1994/5</c:v>
                </c:pt>
                <c:pt idx="86">
                  <c:v>1994/6</c:v>
                </c:pt>
                <c:pt idx="87">
                  <c:v>1994/7</c:v>
                </c:pt>
                <c:pt idx="88">
                  <c:v>1994/8</c:v>
                </c:pt>
                <c:pt idx="89">
                  <c:v>1994/9</c:v>
                </c:pt>
                <c:pt idx="90">
                  <c:v>1994/10</c:v>
                </c:pt>
                <c:pt idx="91">
                  <c:v>1994/11</c:v>
                </c:pt>
                <c:pt idx="92">
                  <c:v>1994/12</c:v>
                </c:pt>
                <c:pt idx="93">
                  <c:v>1995/1</c:v>
                </c:pt>
                <c:pt idx="94">
                  <c:v>1995/2</c:v>
                </c:pt>
                <c:pt idx="95">
                  <c:v>1995/3</c:v>
                </c:pt>
                <c:pt idx="96">
                  <c:v>1995/4</c:v>
                </c:pt>
                <c:pt idx="97">
                  <c:v>1995/5</c:v>
                </c:pt>
                <c:pt idx="98">
                  <c:v>1995/6</c:v>
                </c:pt>
                <c:pt idx="99">
                  <c:v>1995/7</c:v>
                </c:pt>
                <c:pt idx="100">
                  <c:v>1995/8</c:v>
                </c:pt>
                <c:pt idx="101">
                  <c:v>1995/9</c:v>
                </c:pt>
                <c:pt idx="102">
                  <c:v>1995/10</c:v>
                </c:pt>
                <c:pt idx="103">
                  <c:v>1995/11</c:v>
                </c:pt>
                <c:pt idx="104">
                  <c:v>1995/12</c:v>
                </c:pt>
                <c:pt idx="105">
                  <c:v>1996/1</c:v>
                </c:pt>
                <c:pt idx="106">
                  <c:v>1996/2</c:v>
                </c:pt>
                <c:pt idx="107">
                  <c:v>1996/3</c:v>
                </c:pt>
                <c:pt idx="108">
                  <c:v>1996/4</c:v>
                </c:pt>
                <c:pt idx="109">
                  <c:v>1996/5</c:v>
                </c:pt>
                <c:pt idx="110">
                  <c:v>1996/6</c:v>
                </c:pt>
                <c:pt idx="111">
                  <c:v>1996/7</c:v>
                </c:pt>
                <c:pt idx="112">
                  <c:v>1996/8</c:v>
                </c:pt>
                <c:pt idx="113">
                  <c:v>1996/9</c:v>
                </c:pt>
                <c:pt idx="114">
                  <c:v>1996/10</c:v>
                </c:pt>
                <c:pt idx="115">
                  <c:v>1996/11</c:v>
                </c:pt>
                <c:pt idx="116">
                  <c:v>1996/12</c:v>
                </c:pt>
                <c:pt idx="117">
                  <c:v>1997/1</c:v>
                </c:pt>
                <c:pt idx="118">
                  <c:v>1997/2</c:v>
                </c:pt>
                <c:pt idx="119">
                  <c:v>1997/3</c:v>
                </c:pt>
                <c:pt idx="120">
                  <c:v>1997/4</c:v>
                </c:pt>
                <c:pt idx="121">
                  <c:v>1997/5</c:v>
                </c:pt>
                <c:pt idx="122">
                  <c:v>1997/6</c:v>
                </c:pt>
                <c:pt idx="123">
                  <c:v>1997/7</c:v>
                </c:pt>
                <c:pt idx="124">
                  <c:v>1997/8</c:v>
                </c:pt>
                <c:pt idx="125">
                  <c:v>1997/9</c:v>
                </c:pt>
                <c:pt idx="126">
                  <c:v>1997/10</c:v>
                </c:pt>
                <c:pt idx="127">
                  <c:v>1997/11</c:v>
                </c:pt>
                <c:pt idx="128">
                  <c:v>1997/12</c:v>
                </c:pt>
                <c:pt idx="129">
                  <c:v>1998/1</c:v>
                </c:pt>
                <c:pt idx="130">
                  <c:v>1998/2</c:v>
                </c:pt>
                <c:pt idx="131">
                  <c:v>1998/3</c:v>
                </c:pt>
                <c:pt idx="132">
                  <c:v>1998/4</c:v>
                </c:pt>
                <c:pt idx="133">
                  <c:v>1998/5</c:v>
                </c:pt>
                <c:pt idx="134">
                  <c:v>1998/6</c:v>
                </c:pt>
                <c:pt idx="135">
                  <c:v>1998/7</c:v>
                </c:pt>
                <c:pt idx="136">
                  <c:v>1998/8</c:v>
                </c:pt>
                <c:pt idx="137">
                  <c:v>1998/9</c:v>
                </c:pt>
                <c:pt idx="138">
                  <c:v>1998/10</c:v>
                </c:pt>
                <c:pt idx="139">
                  <c:v>1998/11</c:v>
                </c:pt>
                <c:pt idx="140">
                  <c:v>1998/12</c:v>
                </c:pt>
                <c:pt idx="141">
                  <c:v>1999/1</c:v>
                </c:pt>
                <c:pt idx="142">
                  <c:v>1999/2</c:v>
                </c:pt>
                <c:pt idx="143">
                  <c:v>1999/3</c:v>
                </c:pt>
                <c:pt idx="144">
                  <c:v>1999/4</c:v>
                </c:pt>
                <c:pt idx="145">
                  <c:v>1999/5</c:v>
                </c:pt>
                <c:pt idx="146">
                  <c:v>1999/6</c:v>
                </c:pt>
                <c:pt idx="147">
                  <c:v>1999/7</c:v>
                </c:pt>
                <c:pt idx="148">
                  <c:v>1999/8</c:v>
                </c:pt>
                <c:pt idx="149">
                  <c:v>1999/9</c:v>
                </c:pt>
                <c:pt idx="150">
                  <c:v>1999/10</c:v>
                </c:pt>
                <c:pt idx="151">
                  <c:v>1999/11</c:v>
                </c:pt>
                <c:pt idx="152">
                  <c:v>1999/12</c:v>
                </c:pt>
                <c:pt idx="153">
                  <c:v>2000/1</c:v>
                </c:pt>
                <c:pt idx="154">
                  <c:v>2000/2</c:v>
                </c:pt>
                <c:pt idx="155">
                  <c:v>2000/3</c:v>
                </c:pt>
                <c:pt idx="156">
                  <c:v>2000/4</c:v>
                </c:pt>
                <c:pt idx="157">
                  <c:v>2000/5</c:v>
                </c:pt>
                <c:pt idx="158">
                  <c:v>2000/6</c:v>
                </c:pt>
                <c:pt idx="159">
                  <c:v>2000/7</c:v>
                </c:pt>
                <c:pt idx="160">
                  <c:v>2000/8</c:v>
                </c:pt>
                <c:pt idx="161">
                  <c:v>2000/9</c:v>
                </c:pt>
                <c:pt idx="162">
                  <c:v>2000/10</c:v>
                </c:pt>
                <c:pt idx="163">
                  <c:v>2000/11</c:v>
                </c:pt>
                <c:pt idx="164">
                  <c:v>2000/12</c:v>
                </c:pt>
                <c:pt idx="165">
                  <c:v>2001/1</c:v>
                </c:pt>
                <c:pt idx="166">
                  <c:v>2001/2</c:v>
                </c:pt>
                <c:pt idx="167">
                  <c:v>2001/3</c:v>
                </c:pt>
                <c:pt idx="168">
                  <c:v>2001/4</c:v>
                </c:pt>
                <c:pt idx="169">
                  <c:v>2001/5</c:v>
                </c:pt>
                <c:pt idx="170">
                  <c:v>2001/6</c:v>
                </c:pt>
                <c:pt idx="171">
                  <c:v>2001/7</c:v>
                </c:pt>
                <c:pt idx="172">
                  <c:v>2001/8</c:v>
                </c:pt>
                <c:pt idx="173">
                  <c:v>2001/9</c:v>
                </c:pt>
                <c:pt idx="174">
                  <c:v>2001/10</c:v>
                </c:pt>
                <c:pt idx="175">
                  <c:v>2001/11</c:v>
                </c:pt>
                <c:pt idx="176">
                  <c:v>2001/12</c:v>
                </c:pt>
                <c:pt idx="177">
                  <c:v>2002/1</c:v>
                </c:pt>
                <c:pt idx="178">
                  <c:v>2002/2</c:v>
                </c:pt>
                <c:pt idx="179">
                  <c:v>2002/3</c:v>
                </c:pt>
                <c:pt idx="180">
                  <c:v>2002/4</c:v>
                </c:pt>
                <c:pt idx="181">
                  <c:v>2002/5</c:v>
                </c:pt>
                <c:pt idx="182">
                  <c:v>2002/6</c:v>
                </c:pt>
                <c:pt idx="183">
                  <c:v>2002/7</c:v>
                </c:pt>
                <c:pt idx="184">
                  <c:v>2002/8</c:v>
                </c:pt>
                <c:pt idx="185">
                  <c:v>2002/9</c:v>
                </c:pt>
                <c:pt idx="186">
                  <c:v>2002/10</c:v>
                </c:pt>
                <c:pt idx="187">
                  <c:v>2002/11</c:v>
                </c:pt>
                <c:pt idx="188">
                  <c:v>2002/12</c:v>
                </c:pt>
                <c:pt idx="189">
                  <c:v>2003/1</c:v>
                </c:pt>
                <c:pt idx="190">
                  <c:v>2003/2</c:v>
                </c:pt>
                <c:pt idx="191">
                  <c:v>2003/3</c:v>
                </c:pt>
                <c:pt idx="192">
                  <c:v>2003/4</c:v>
                </c:pt>
                <c:pt idx="193">
                  <c:v>2003/5</c:v>
                </c:pt>
                <c:pt idx="194">
                  <c:v>2003/6</c:v>
                </c:pt>
                <c:pt idx="195">
                  <c:v>2003/7</c:v>
                </c:pt>
                <c:pt idx="196">
                  <c:v>2003/8</c:v>
                </c:pt>
                <c:pt idx="197">
                  <c:v>2003/9</c:v>
                </c:pt>
                <c:pt idx="198">
                  <c:v>2003/10</c:v>
                </c:pt>
                <c:pt idx="199">
                  <c:v>2003/11</c:v>
                </c:pt>
                <c:pt idx="200">
                  <c:v>2003/12</c:v>
                </c:pt>
                <c:pt idx="201">
                  <c:v>2004/1</c:v>
                </c:pt>
                <c:pt idx="202">
                  <c:v>2004/2</c:v>
                </c:pt>
                <c:pt idx="203">
                  <c:v>2004/3</c:v>
                </c:pt>
                <c:pt idx="204">
                  <c:v>2004/4</c:v>
                </c:pt>
                <c:pt idx="205">
                  <c:v>2004/5</c:v>
                </c:pt>
                <c:pt idx="206">
                  <c:v>2004/6</c:v>
                </c:pt>
                <c:pt idx="207">
                  <c:v>2004/7</c:v>
                </c:pt>
                <c:pt idx="208">
                  <c:v>2004/8</c:v>
                </c:pt>
                <c:pt idx="209">
                  <c:v>2004/9</c:v>
                </c:pt>
                <c:pt idx="210">
                  <c:v>2004/10</c:v>
                </c:pt>
                <c:pt idx="211">
                  <c:v>2004/11</c:v>
                </c:pt>
                <c:pt idx="212">
                  <c:v>2004/12</c:v>
                </c:pt>
                <c:pt idx="213">
                  <c:v>2005/1</c:v>
                </c:pt>
                <c:pt idx="214">
                  <c:v>2005/2</c:v>
                </c:pt>
                <c:pt idx="215">
                  <c:v>2005/3</c:v>
                </c:pt>
                <c:pt idx="216">
                  <c:v>2005/4</c:v>
                </c:pt>
                <c:pt idx="217">
                  <c:v>2005/5</c:v>
                </c:pt>
                <c:pt idx="218">
                  <c:v>2005/6</c:v>
                </c:pt>
                <c:pt idx="219">
                  <c:v>2005/7</c:v>
                </c:pt>
                <c:pt idx="220">
                  <c:v>2005/8</c:v>
                </c:pt>
                <c:pt idx="221">
                  <c:v>2005/9</c:v>
                </c:pt>
                <c:pt idx="222">
                  <c:v>2005/10</c:v>
                </c:pt>
                <c:pt idx="223">
                  <c:v>2005/11</c:v>
                </c:pt>
                <c:pt idx="224">
                  <c:v>2005/12</c:v>
                </c:pt>
                <c:pt idx="225">
                  <c:v>2006/1</c:v>
                </c:pt>
                <c:pt idx="226">
                  <c:v>2006/2</c:v>
                </c:pt>
                <c:pt idx="227">
                  <c:v>2006/3</c:v>
                </c:pt>
                <c:pt idx="228">
                  <c:v>2006/4</c:v>
                </c:pt>
                <c:pt idx="229">
                  <c:v>2006/5</c:v>
                </c:pt>
                <c:pt idx="230">
                  <c:v>2006/6</c:v>
                </c:pt>
                <c:pt idx="231">
                  <c:v>2006/7</c:v>
                </c:pt>
                <c:pt idx="232">
                  <c:v>2006/8</c:v>
                </c:pt>
                <c:pt idx="233">
                  <c:v>2006/9</c:v>
                </c:pt>
                <c:pt idx="234">
                  <c:v>2006/10</c:v>
                </c:pt>
                <c:pt idx="235">
                  <c:v>2006/11</c:v>
                </c:pt>
                <c:pt idx="236">
                  <c:v>2006/12</c:v>
                </c:pt>
                <c:pt idx="237">
                  <c:v>2007/1</c:v>
                </c:pt>
                <c:pt idx="238">
                  <c:v>2007/2</c:v>
                </c:pt>
                <c:pt idx="239">
                  <c:v>2007/3</c:v>
                </c:pt>
                <c:pt idx="240">
                  <c:v>2007/4</c:v>
                </c:pt>
                <c:pt idx="241">
                  <c:v>2007/5</c:v>
                </c:pt>
                <c:pt idx="242">
                  <c:v>2007/6</c:v>
                </c:pt>
                <c:pt idx="243">
                  <c:v>2007/7</c:v>
                </c:pt>
                <c:pt idx="244">
                  <c:v>2007/8</c:v>
                </c:pt>
                <c:pt idx="245">
                  <c:v>2007/9</c:v>
                </c:pt>
                <c:pt idx="246">
                  <c:v>2007/10</c:v>
                </c:pt>
                <c:pt idx="247">
                  <c:v>2007/11</c:v>
                </c:pt>
                <c:pt idx="248">
                  <c:v>2007/12</c:v>
                </c:pt>
                <c:pt idx="249">
                  <c:v>2008/1</c:v>
                </c:pt>
                <c:pt idx="250">
                  <c:v>2008/2</c:v>
                </c:pt>
                <c:pt idx="251">
                  <c:v>2008/3</c:v>
                </c:pt>
              </c:strCache>
            </c:strRef>
          </c:cat>
          <c:val>
            <c:numRef>
              <c:f>Sheet2!$D$2:$D$253</c:f>
              <c:numCache>
                <c:formatCode>General</c:formatCode>
                <c:ptCount val="252"/>
                <c:pt idx="0">
                  <c:v>34.642927794263109</c:v>
                </c:pt>
                <c:pt idx="1">
                  <c:v>35.314540059347188</c:v>
                </c:pt>
                <c:pt idx="2">
                  <c:v>33.011869436201785</c:v>
                </c:pt>
                <c:pt idx="3">
                  <c:v>32.072800808897881</c:v>
                </c:pt>
                <c:pt idx="4">
                  <c:v>30.733063700707785</c:v>
                </c:pt>
                <c:pt idx="5">
                  <c:v>31.463094034378162</c:v>
                </c:pt>
                <c:pt idx="6">
                  <c:v>29.350980392156867</c:v>
                </c:pt>
                <c:pt idx="7">
                  <c:v>30.030392156862749</c:v>
                </c:pt>
                <c:pt idx="8">
                  <c:v>29.704901960784319</c:v>
                </c:pt>
                <c:pt idx="9">
                  <c:v>30.420523138833001</c:v>
                </c:pt>
                <c:pt idx="10">
                  <c:v>29.443661971830988</c:v>
                </c:pt>
                <c:pt idx="11">
                  <c:v>28.626760563380287</c:v>
                </c:pt>
                <c:pt idx="12">
                  <c:v>29.143139190523204</c:v>
                </c:pt>
                <c:pt idx="13">
                  <c:v>28.638696939782825</c:v>
                </c:pt>
                <c:pt idx="14">
                  <c:v>28.427443237907212</c:v>
                </c:pt>
                <c:pt idx="15">
                  <c:v>27.723511604439967</c:v>
                </c:pt>
                <c:pt idx="16">
                  <c:v>29.224016145307779</c:v>
                </c:pt>
                <c:pt idx="17">
                  <c:v>29.463168516649858</c:v>
                </c:pt>
                <c:pt idx="18">
                  <c:v>28.14883268482491</c:v>
                </c:pt>
                <c:pt idx="19">
                  <c:v>29.896887159533076</c:v>
                </c:pt>
                <c:pt idx="20">
                  <c:v>29.535992217898837</c:v>
                </c:pt>
                <c:pt idx="21">
                  <c:v>29.019900497512445</c:v>
                </c:pt>
                <c:pt idx="22">
                  <c:v>28.379104477611943</c:v>
                </c:pt>
                <c:pt idx="23">
                  <c:v>27.467661691542293</c:v>
                </c:pt>
                <c:pt idx="24">
                  <c:v>25.686595949855356</c:v>
                </c:pt>
                <c:pt idx="25">
                  <c:v>24.61041465766635</c:v>
                </c:pt>
                <c:pt idx="26">
                  <c:v>24.568948891031827</c:v>
                </c:pt>
                <c:pt idx="27">
                  <c:v>26.679133858267718</c:v>
                </c:pt>
                <c:pt idx="28">
                  <c:v>27.059055118110244</c:v>
                </c:pt>
                <c:pt idx="29">
                  <c:v>26.765748031496067</c:v>
                </c:pt>
                <c:pt idx="30">
                  <c:v>26.01420454545455</c:v>
                </c:pt>
                <c:pt idx="31">
                  <c:v>25.606060606060616</c:v>
                </c:pt>
                <c:pt idx="32">
                  <c:v>25.094696969696972</c:v>
                </c:pt>
                <c:pt idx="33">
                  <c:v>25.036821705426359</c:v>
                </c:pt>
                <c:pt idx="34">
                  <c:v>24.22480620155039</c:v>
                </c:pt>
                <c:pt idx="35">
                  <c:v>25.927325581395355</c:v>
                </c:pt>
                <c:pt idx="36">
                  <c:v>26.031102733270505</c:v>
                </c:pt>
                <c:pt idx="37">
                  <c:v>27.397737983034876</c:v>
                </c:pt>
                <c:pt idx="38">
                  <c:v>28.423185673892558</c:v>
                </c:pt>
                <c:pt idx="39">
                  <c:v>29.901353965183752</c:v>
                </c:pt>
                <c:pt idx="40">
                  <c:v>29.313346228239844</c:v>
                </c:pt>
                <c:pt idx="41">
                  <c:v>24.647001934235981</c:v>
                </c:pt>
                <c:pt idx="42">
                  <c:v>28.711254612546128</c:v>
                </c:pt>
                <c:pt idx="43">
                  <c:v>31.444649446494459</c:v>
                </c:pt>
                <c:pt idx="44">
                  <c:v>31.997232472324722</c:v>
                </c:pt>
                <c:pt idx="45">
                  <c:v>32.378301886792457</c:v>
                </c:pt>
                <c:pt idx="46">
                  <c:v>34.233962264150946</c:v>
                </c:pt>
                <c:pt idx="47">
                  <c:v>35.417924528301889</c:v>
                </c:pt>
                <c:pt idx="48">
                  <c:v>32.503663003663</c:v>
                </c:pt>
                <c:pt idx="49">
                  <c:v>31.604395604395602</c:v>
                </c:pt>
                <c:pt idx="50">
                  <c:v>31.06135531135531</c:v>
                </c:pt>
                <c:pt idx="51">
                  <c:v>31.859962406015036</c:v>
                </c:pt>
                <c:pt idx="52">
                  <c:v>31.642857142857139</c:v>
                </c:pt>
                <c:pt idx="53">
                  <c:v>31.353383458646615</c:v>
                </c:pt>
                <c:pt idx="54">
                  <c:v>29.919137466307276</c:v>
                </c:pt>
                <c:pt idx="55">
                  <c:v>30.1203953279425</c:v>
                </c:pt>
                <c:pt idx="56">
                  <c:v>30.007187780772682</c:v>
                </c:pt>
                <c:pt idx="57">
                  <c:v>32.844731977818846</c:v>
                </c:pt>
                <c:pt idx="58">
                  <c:v>31.800369685767098</c:v>
                </c:pt>
                <c:pt idx="59">
                  <c:v>31.526802218114604</c:v>
                </c:pt>
                <c:pt idx="60">
                  <c:v>30.920464700625562</c:v>
                </c:pt>
                <c:pt idx="61">
                  <c:v>30.641644325290439</c:v>
                </c:pt>
                <c:pt idx="62">
                  <c:v>30.512957998212691</c:v>
                </c:pt>
                <c:pt idx="63">
                  <c:v>30.893617021276597</c:v>
                </c:pt>
                <c:pt idx="64">
                  <c:v>30.509713228492146</c:v>
                </c:pt>
                <c:pt idx="65">
                  <c:v>32.142460684551345</c:v>
                </c:pt>
                <c:pt idx="66">
                  <c:v>31.366548042704622</c:v>
                </c:pt>
                <c:pt idx="67">
                  <c:v>31.138790035587188</c:v>
                </c:pt>
                <c:pt idx="68">
                  <c:v>32.42170818505339</c:v>
                </c:pt>
                <c:pt idx="69">
                  <c:v>33.032051282051285</c:v>
                </c:pt>
                <c:pt idx="70">
                  <c:v>33.709706959706963</c:v>
                </c:pt>
                <c:pt idx="71">
                  <c:v>34.152014652014657</c:v>
                </c:pt>
                <c:pt idx="72">
                  <c:v>33.347942754919501</c:v>
                </c:pt>
                <c:pt idx="73">
                  <c:v>33.536672629695886</c:v>
                </c:pt>
                <c:pt idx="74">
                  <c:v>34.050089445438289</c:v>
                </c:pt>
                <c:pt idx="75">
                  <c:v>35.24379024839007</c:v>
                </c:pt>
                <c:pt idx="76">
                  <c:v>35.229070837166518</c:v>
                </c:pt>
                <c:pt idx="77">
                  <c:v>35.526218951241958</c:v>
                </c:pt>
                <c:pt idx="78">
                  <c:v>34.198230088495578</c:v>
                </c:pt>
                <c:pt idx="79">
                  <c:v>33.892920353982312</c:v>
                </c:pt>
                <c:pt idx="80">
                  <c:v>34.339823008849557</c:v>
                </c:pt>
                <c:pt idx="81">
                  <c:v>36.077413479052822</c:v>
                </c:pt>
                <c:pt idx="82">
                  <c:v>35.216757741347905</c:v>
                </c:pt>
                <c:pt idx="83">
                  <c:v>35.542805100182143</c:v>
                </c:pt>
                <c:pt idx="84">
                  <c:v>34.890763765541742</c:v>
                </c:pt>
                <c:pt idx="85">
                  <c:v>34.52753108348135</c:v>
                </c:pt>
                <c:pt idx="86">
                  <c:v>33.882770870337481</c:v>
                </c:pt>
                <c:pt idx="87">
                  <c:v>34.150873965041399</c:v>
                </c:pt>
                <c:pt idx="88">
                  <c:v>33.502299908003678</c:v>
                </c:pt>
                <c:pt idx="89">
                  <c:v>33.534498620055196</c:v>
                </c:pt>
                <c:pt idx="90">
                  <c:v>32.727595385980479</c:v>
                </c:pt>
                <c:pt idx="91">
                  <c:v>33.034605146406385</c:v>
                </c:pt>
                <c:pt idx="92">
                  <c:v>32.592724046140191</c:v>
                </c:pt>
                <c:pt idx="93">
                  <c:v>33.603842634949679</c:v>
                </c:pt>
                <c:pt idx="94">
                  <c:v>32.602012808783165</c:v>
                </c:pt>
                <c:pt idx="95">
                  <c:v>32.777676120768525</c:v>
                </c:pt>
                <c:pt idx="96">
                  <c:v>32.87432675044883</c:v>
                </c:pt>
                <c:pt idx="97">
                  <c:v>32.023339317773782</c:v>
                </c:pt>
                <c:pt idx="98">
                  <c:v>30.921005385996409</c:v>
                </c:pt>
                <c:pt idx="99">
                  <c:v>32.38368860055607</c:v>
                </c:pt>
                <c:pt idx="100">
                  <c:v>32.381835032437436</c:v>
                </c:pt>
                <c:pt idx="101">
                  <c:v>31.69508804448563</c:v>
                </c:pt>
                <c:pt idx="102">
                  <c:v>29.337499999999999</c:v>
                </c:pt>
                <c:pt idx="103">
                  <c:v>29.407142857142858</c:v>
                </c:pt>
                <c:pt idx="104">
                  <c:v>29.154464285714283</c:v>
                </c:pt>
                <c:pt idx="105">
                  <c:v>29.069188191881917</c:v>
                </c:pt>
                <c:pt idx="106">
                  <c:v>28.662361623616235</c:v>
                </c:pt>
                <c:pt idx="107">
                  <c:v>29.020295202952028</c:v>
                </c:pt>
                <c:pt idx="108">
                  <c:v>30.4981981981982</c:v>
                </c:pt>
                <c:pt idx="109">
                  <c:v>30.278378378378378</c:v>
                </c:pt>
                <c:pt idx="110">
                  <c:v>30.170270270270265</c:v>
                </c:pt>
                <c:pt idx="111">
                  <c:v>31.094972067039105</c:v>
                </c:pt>
                <c:pt idx="112">
                  <c:v>30.973929236499064</c:v>
                </c:pt>
                <c:pt idx="113">
                  <c:v>30.42085661080074</c:v>
                </c:pt>
                <c:pt idx="114">
                  <c:v>28.391187050359711</c:v>
                </c:pt>
                <c:pt idx="115">
                  <c:v>28.119604316546759</c:v>
                </c:pt>
                <c:pt idx="116">
                  <c:v>28.978417266187051</c:v>
                </c:pt>
                <c:pt idx="117">
                  <c:v>29.067530064754859</c:v>
                </c:pt>
                <c:pt idx="118">
                  <c:v>28.182238667900094</c:v>
                </c:pt>
                <c:pt idx="119">
                  <c:v>29.392229417206288</c:v>
                </c:pt>
                <c:pt idx="120">
                  <c:v>29.190008920606598</c:v>
                </c:pt>
                <c:pt idx="121">
                  <c:v>30.004460303300622</c:v>
                </c:pt>
                <c:pt idx="122">
                  <c:v>29.756467439785904</c:v>
                </c:pt>
                <c:pt idx="123">
                  <c:v>31.396487985212573</c:v>
                </c:pt>
                <c:pt idx="124">
                  <c:v>30.505545286506468</c:v>
                </c:pt>
                <c:pt idx="125">
                  <c:v>30.009242144177446</c:v>
                </c:pt>
                <c:pt idx="126">
                  <c:v>28.500445235975068</c:v>
                </c:pt>
                <c:pt idx="127">
                  <c:v>26.85752448797863</c:v>
                </c:pt>
                <c:pt idx="128">
                  <c:v>26.181656277827248</c:v>
                </c:pt>
                <c:pt idx="129">
                  <c:v>28.206232813932175</c:v>
                </c:pt>
                <c:pt idx="130">
                  <c:v>29.867094408799272</c:v>
                </c:pt>
                <c:pt idx="131">
                  <c:v>30.024747937671858</c:v>
                </c:pt>
                <c:pt idx="132">
                  <c:v>28.949016100178891</c:v>
                </c:pt>
                <c:pt idx="133">
                  <c:v>28.488372093023255</c:v>
                </c:pt>
                <c:pt idx="134">
                  <c:v>26.872093023255815</c:v>
                </c:pt>
                <c:pt idx="135">
                  <c:v>28.140204271123487</c:v>
                </c:pt>
                <c:pt idx="136">
                  <c:v>27.878365831012069</c:v>
                </c:pt>
                <c:pt idx="137">
                  <c:v>28.203342618384404</c:v>
                </c:pt>
                <c:pt idx="138">
                  <c:v>27.349419124218048</c:v>
                </c:pt>
                <c:pt idx="139">
                  <c:v>28.284182305630022</c:v>
                </c:pt>
                <c:pt idx="140">
                  <c:v>28.701519213583556</c:v>
                </c:pt>
                <c:pt idx="141">
                  <c:v>31.190564292321927</c:v>
                </c:pt>
                <c:pt idx="142">
                  <c:v>30.185938945420908</c:v>
                </c:pt>
                <c:pt idx="143">
                  <c:v>29.965772432932475</c:v>
                </c:pt>
                <c:pt idx="144">
                  <c:v>28.164556962025316</c:v>
                </c:pt>
                <c:pt idx="145">
                  <c:v>26.357142857142858</c:v>
                </c:pt>
                <c:pt idx="146">
                  <c:v>25.653707052441227</c:v>
                </c:pt>
                <c:pt idx="147">
                  <c:v>27.414312617702446</c:v>
                </c:pt>
                <c:pt idx="148">
                  <c:v>26.709981167608287</c:v>
                </c:pt>
                <c:pt idx="149">
                  <c:v>27.168549905838042</c:v>
                </c:pt>
                <c:pt idx="150">
                  <c:v>26.172727272727268</c:v>
                </c:pt>
                <c:pt idx="151">
                  <c:v>26.871818181818181</c:v>
                </c:pt>
                <c:pt idx="152">
                  <c:v>25.962727272727275</c:v>
                </c:pt>
                <c:pt idx="153">
                  <c:v>26.332708528584813</c:v>
                </c:pt>
                <c:pt idx="154">
                  <c:v>25.695407685098402</c:v>
                </c:pt>
                <c:pt idx="155">
                  <c:v>25.856607310215558</c:v>
                </c:pt>
                <c:pt idx="156">
                  <c:v>26.35629017447199</c:v>
                </c:pt>
                <c:pt idx="157">
                  <c:v>27.449035812672172</c:v>
                </c:pt>
                <c:pt idx="158">
                  <c:v>26.097337006427914</c:v>
                </c:pt>
                <c:pt idx="159">
                  <c:v>26.908658420551856</c:v>
                </c:pt>
                <c:pt idx="160">
                  <c:v>26.653663177925786</c:v>
                </c:pt>
                <c:pt idx="161">
                  <c:v>26.851569933396767</c:v>
                </c:pt>
                <c:pt idx="162">
                  <c:v>26.139705882352938</c:v>
                </c:pt>
                <c:pt idx="163">
                  <c:v>26.511948529411768</c:v>
                </c:pt>
                <c:pt idx="164">
                  <c:v>26.315257352941181</c:v>
                </c:pt>
                <c:pt idx="165">
                  <c:v>30.515122873345934</c:v>
                </c:pt>
                <c:pt idx="166">
                  <c:v>29.70793950850662</c:v>
                </c:pt>
                <c:pt idx="167">
                  <c:v>28.826086956521742</c:v>
                </c:pt>
                <c:pt idx="168">
                  <c:v>27.556174558960073</c:v>
                </c:pt>
                <c:pt idx="169">
                  <c:v>26.655524605385327</c:v>
                </c:pt>
                <c:pt idx="170">
                  <c:v>25.89322191272052</c:v>
                </c:pt>
                <c:pt idx="171">
                  <c:v>26.275096525096526</c:v>
                </c:pt>
                <c:pt idx="172">
                  <c:v>27.700772200772199</c:v>
                </c:pt>
                <c:pt idx="173">
                  <c:v>28.200772200772199</c:v>
                </c:pt>
                <c:pt idx="174">
                  <c:v>26.652052238805968</c:v>
                </c:pt>
                <c:pt idx="175">
                  <c:v>28.731343283582088</c:v>
                </c:pt>
                <c:pt idx="176">
                  <c:v>29.381529850746269</c:v>
                </c:pt>
                <c:pt idx="177">
                  <c:v>28.776391554702496</c:v>
                </c:pt>
                <c:pt idx="178">
                  <c:v>28.035508637236084</c:v>
                </c:pt>
                <c:pt idx="179">
                  <c:v>26.79462571976967</c:v>
                </c:pt>
                <c:pt idx="180">
                  <c:v>24.159433962264149</c:v>
                </c:pt>
                <c:pt idx="181">
                  <c:v>24.702830188679243</c:v>
                </c:pt>
                <c:pt idx="182">
                  <c:v>25.742452830188679</c:v>
                </c:pt>
                <c:pt idx="183">
                  <c:v>26.742156862745098</c:v>
                </c:pt>
                <c:pt idx="184">
                  <c:v>25.850980392156863</c:v>
                </c:pt>
                <c:pt idx="185">
                  <c:v>25.36470588235294</c:v>
                </c:pt>
                <c:pt idx="186">
                  <c:v>22.924170616113742</c:v>
                </c:pt>
                <c:pt idx="187">
                  <c:v>23.901421800947869</c:v>
                </c:pt>
                <c:pt idx="188">
                  <c:v>25.34218009478673</c:v>
                </c:pt>
                <c:pt idx="189">
                  <c:v>25.27586206896552</c:v>
                </c:pt>
                <c:pt idx="190">
                  <c:v>23.588177339901478</c:v>
                </c:pt>
                <c:pt idx="191">
                  <c:v>23.326108374384237</c:v>
                </c:pt>
                <c:pt idx="192">
                  <c:v>25.463228271251193</c:v>
                </c:pt>
                <c:pt idx="193">
                  <c:v>28.111747851002868</c:v>
                </c:pt>
                <c:pt idx="194">
                  <c:v>27.542502387774594</c:v>
                </c:pt>
                <c:pt idx="195">
                  <c:v>27.193836978131213</c:v>
                </c:pt>
                <c:pt idx="196">
                  <c:v>27.400596421471175</c:v>
                </c:pt>
                <c:pt idx="197">
                  <c:v>26.179920477137181</c:v>
                </c:pt>
                <c:pt idx="198">
                  <c:v>27.281581485053035</c:v>
                </c:pt>
                <c:pt idx="199">
                  <c:v>25.687560270009641</c:v>
                </c:pt>
                <c:pt idx="200">
                  <c:v>25.246865959498553</c:v>
                </c:pt>
                <c:pt idx="201">
                  <c:v>26.117000000000001</c:v>
                </c:pt>
                <c:pt idx="202">
                  <c:v>25.622</c:v>
                </c:pt>
                <c:pt idx="203">
                  <c:v>25.271999999999998</c:v>
                </c:pt>
                <c:pt idx="204">
                  <c:v>23.799981471187692</c:v>
                </c:pt>
                <c:pt idx="205">
                  <c:v>22.329164350565126</c:v>
                </c:pt>
                <c:pt idx="206">
                  <c:v>24.042708912358716</c:v>
                </c:pt>
                <c:pt idx="207">
                  <c:v>26.731872567392241</c:v>
                </c:pt>
                <c:pt idx="208">
                  <c:v>25.696554706645518</c:v>
                </c:pt>
                <c:pt idx="209">
                  <c:v>27.120897602229583</c:v>
                </c:pt>
                <c:pt idx="210">
                  <c:v>26.864024756362287</c:v>
                </c:pt>
                <c:pt idx="211">
                  <c:v>27.377488337721111</c:v>
                </c:pt>
                <c:pt idx="212">
                  <c:v>28.497390420765779</c:v>
                </c:pt>
                <c:pt idx="213">
                  <c:v>29.706196735519281</c:v>
                </c:pt>
                <c:pt idx="214">
                  <c:v>27.890221002455579</c:v>
                </c:pt>
                <c:pt idx="215">
                  <c:v>26.65361837353748</c:v>
                </c:pt>
                <c:pt idx="216">
                  <c:v>26.064241232382816</c:v>
                </c:pt>
                <c:pt idx="217">
                  <c:v>26.513367982394531</c:v>
                </c:pt>
                <c:pt idx="218">
                  <c:v>26.14426183452731</c:v>
                </c:pt>
                <c:pt idx="219">
                  <c:v>25.54547667737851</c:v>
                </c:pt>
                <c:pt idx="220">
                  <c:v>27.518404907975459</c:v>
                </c:pt>
                <c:pt idx="221">
                  <c:v>26.224315902229993</c:v>
                </c:pt>
                <c:pt idx="222">
                  <c:v>24.699272812573298</c:v>
                </c:pt>
                <c:pt idx="223">
                  <c:v>25.134740792868865</c:v>
                </c:pt>
                <c:pt idx="224">
                  <c:v>25.262444288060031</c:v>
                </c:pt>
                <c:pt idx="225">
                  <c:v>26.291672771672758</c:v>
                </c:pt>
                <c:pt idx="226">
                  <c:v>23.424371184371175</c:v>
                </c:pt>
                <c:pt idx="227">
                  <c:v>24.207326007325982</c:v>
                </c:pt>
                <c:pt idx="228">
                  <c:v>23.313203247400626</c:v>
                </c:pt>
                <c:pt idx="229">
                  <c:v>25.881403408821154</c:v>
                </c:pt>
                <c:pt idx="230">
                  <c:v>25.326069410815176</c:v>
                </c:pt>
                <c:pt idx="231">
                  <c:v>25.95705430932702</c:v>
                </c:pt>
                <c:pt idx="232">
                  <c:v>28.694952774498223</c:v>
                </c:pt>
                <c:pt idx="233">
                  <c:v>29.09823888232977</c:v>
                </c:pt>
                <c:pt idx="234">
                  <c:v>30.189436885865454</c:v>
                </c:pt>
                <c:pt idx="235">
                  <c:v>30.643660241874528</c:v>
                </c:pt>
                <c:pt idx="236">
                  <c:v>30.279809145880577</c:v>
                </c:pt>
                <c:pt idx="237">
                  <c:v>29.131383266853796</c:v>
                </c:pt>
                <c:pt idx="238">
                  <c:v>29.694834293593342</c:v>
                </c:pt>
                <c:pt idx="239">
                  <c:v>28.149455852661632</c:v>
                </c:pt>
                <c:pt idx="240">
                  <c:v>25.480828074201568</c:v>
                </c:pt>
                <c:pt idx="241">
                  <c:v>27.05641614075347</c:v>
                </c:pt>
                <c:pt idx="242">
                  <c:v>26.712803595333718</c:v>
                </c:pt>
                <c:pt idx="243">
                  <c:v>27.551211535602793</c:v>
                </c:pt>
                <c:pt idx="244">
                  <c:v>31.085575541350753</c:v>
                </c:pt>
                <c:pt idx="245">
                  <c:v>31.768445567613085</c:v>
                </c:pt>
                <c:pt idx="246">
                  <c:v>27.56021845357861</c:v>
                </c:pt>
                <c:pt idx="247">
                  <c:v>29.85086710740633</c:v>
                </c:pt>
                <c:pt idx="248">
                  <c:v>30.713327584554946</c:v>
                </c:pt>
                <c:pt idx="249">
                  <c:v>30.596086652690413</c:v>
                </c:pt>
                <c:pt idx="250">
                  <c:v>30.546421084156911</c:v>
                </c:pt>
                <c:pt idx="251">
                  <c:v>30.494010182689408</c:v>
                </c:pt>
              </c:numCache>
            </c:numRef>
          </c:val>
          <c:smooth val="0"/>
        </c:ser>
        <c:ser>
          <c:idx val="2"/>
          <c:order val="2"/>
          <c:tx>
            <c:strRef>
              <c:f>Sheet2!$E$1</c:f>
              <c:strCache>
                <c:ptCount val="1"/>
                <c:pt idx="0">
                  <c:v>灯油</c:v>
                </c:pt>
              </c:strCache>
            </c:strRef>
          </c:tx>
          <c:marker>
            <c:symbol val="none"/>
          </c:marker>
          <c:cat>
            <c:strRef>
              <c:f>Sheet2!$F$2:$F$253</c:f>
              <c:strCache>
                <c:ptCount val="252"/>
                <c:pt idx="0">
                  <c:v>1987/4</c:v>
                </c:pt>
                <c:pt idx="1">
                  <c:v>1987/5</c:v>
                </c:pt>
                <c:pt idx="2">
                  <c:v>1987/6</c:v>
                </c:pt>
                <c:pt idx="3">
                  <c:v>1987/7</c:v>
                </c:pt>
                <c:pt idx="4">
                  <c:v>1987/8</c:v>
                </c:pt>
                <c:pt idx="5">
                  <c:v>1987/9</c:v>
                </c:pt>
                <c:pt idx="6">
                  <c:v>1987/10</c:v>
                </c:pt>
                <c:pt idx="7">
                  <c:v>1987/11</c:v>
                </c:pt>
                <c:pt idx="8">
                  <c:v>1987/12</c:v>
                </c:pt>
                <c:pt idx="9">
                  <c:v>1988/1</c:v>
                </c:pt>
                <c:pt idx="10">
                  <c:v>1988/2</c:v>
                </c:pt>
                <c:pt idx="11">
                  <c:v>1988/3</c:v>
                </c:pt>
                <c:pt idx="12">
                  <c:v>1988/4</c:v>
                </c:pt>
                <c:pt idx="13">
                  <c:v>1988/5</c:v>
                </c:pt>
                <c:pt idx="14">
                  <c:v>1988/6</c:v>
                </c:pt>
                <c:pt idx="15">
                  <c:v>1988/7</c:v>
                </c:pt>
                <c:pt idx="16">
                  <c:v>1988/8</c:v>
                </c:pt>
                <c:pt idx="17">
                  <c:v>1988/9</c:v>
                </c:pt>
                <c:pt idx="18">
                  <c:v>1988/10</c:v>
                </c:pt>
                <c:pt idx="19">
                  <c:v>1988/11</c:v>
                </c:pt>
                <c:pt idx="20">
                  <c:v>1988/12</c:v>
                </c:pt>
                <c:pt idx="21">
                  <c:v>1989/1</c:v>
                </c:pt>
                <c:pt idx="22">
                  <c:v>1989/2</c:v>
                </c:pt>
                <c:pt idx="23">
                  <c:v>1989/3</c:v>
                </c:pt>
                <c:pt idx="24">
                  <c:v>1989/4</c:v>
                </c:pt>
                <c:pt idx="25">
                  <c:v>1989/5</c:v>
                </c:pt>
                <c:pt idx="26">
                  <c:v>1989/6</c:v>
                </c:pt>
                <c:pt idx="27">
                  <c:v>1989/7</c:v>
                </c:pt>
                <c:pt idx="28">
                  <c:v>1989/8</c:v>
                </c:pt>
                <c:pt idx="29">
                  <c:v>1989/9</c:v>
                </c:pt>
                <c:pt idx="30">
                  <c:v>1989/10</c:v>
                </c:pt>
                <c:pt idx="31">
                  <c:v>1989/11</c:v>
                </c:pt>
                <c:pt idx="32">
                  <c:v>1989/12</c:v>
                </c:pt>
                <c:pt idx="33">
                  <c:v>1990/1</c:v>
                </c:pt>
                <c:pt idx="34">
                  <c:v>1990/2</c:v>
                </c:pt>
                <c:pt idx="35">
                  <c:v>1990/3</c:v>
                </c:pt>
                <c:pt idx="36">
                  <c:v>1990/4</c:v>
                </c:pt>
                <c:pt idx="37">
                  <c:v>1990/5</c:v>
                </c:pt>
                <c:pt idx="38">
                  <c:v>1990/6</c:v>
                </c:pt>
                <c:pt idx="39">
                  <c:v>1990/7</c:v>
                </c:pt>
                <c:pt idx="40">
                  <c:v>1990/8</c:v>
                </c:pt>
                <c:pt idx="41">
                  <c:v>1990/9</c:v>
                </c:pt>
                <c:pt idx="42">
                  <c:v>1990/10</c:v>
                </c:pt>
                <c:pt idx="43">
                  <c:v>1990/11</c:v>
                </c:pt>
                <c:pt idx="44">
                  <c:v>1990/12</c:v>
                </c:pt>
                <c:pt idx="45">
                  <c:v>1991/1</c:v>
                </c:pt>
                <c:pt idx="46">
                  <c:v>1991/2</c:v>
                </c:pt>
                <c:pt idx="47">
                  <c:v>1991/3</c:v>
                </c:pt>
                <c:pt idx="48">
                  <c:v>1991/4</c:v>
                </c:pt>
                <c:pt idx="49">
                  <c:v>1991/5</c:v>
                </c:pt>
                <c:pt idx="50">
                  <c:v>1991/6</c:v>
                </c:pt>
                <c:pt idx="51">
                  <c:v>1991/7</c:v>
                </c:pt>
                <c:pt idx="52">
                  <c:v>1991/8</c:v>
                </c:pt>
                <c:pt idx="53">
                  <c:v>1991/9</c:v>
                </c:pt>
                <c:pt idx="54">
                  <c:v>1991/10</c:v>
                </c:pt>
                <c:pt idx="55">
                  <c:v>1991/11</c:v>
                </c:pt>
                <c:pt idx="56">
                  <c:v>1991/12</c:v>
                </c:pt>
                <c:pt idx="57">
                  <c:v>1992/1</c:v>
                </c:pt>
                <c:pt idx="58">
                  <c:v>1992/2</c:v>
                </c:pt>
                <c:pt idx="59">
                  <c:v>1992/3</c:v>
                </c:pt>
                <c:pt idx="60">
                  <c:v>1992/4</c:v>
                </c:pt>
                <c:pt idx="61">
                  <c:v>1992/5</c:v>
                </c:pt>
                <c:pt idx="62">
                  <c:v>1992/6</c:v>
                </c:pt>
                <c:pt idx="63">
                  <c:v>1992/7</c:v>
                </c:pt>
                <c:pt idx="64">
                  <c:v>1992/8</c:v>
                </c:pt>
                <c:pt idx="65">
                  <c:v>1992/9</c:v>
                </c:pt>
                <c:pt idx="66">
                  <c:v>1992/10</c:v>
                </c:pt>
                <c:pt idx="67">
                  <c:v>1992/11</c:v>
                </c:pt>
                <c:pt idx="68">
                  <c:v>1992/12</c:v>
                </c:pt>
                <c:pt idx="69">
                  <c:v>1993/1</c:v>
                </c:pt>
                <c:pt idx="70">
                  <c:v>1993/2</c:v>
                </c:pt>
                <c:pt idx="71">
                  <c:v>1993/3</c:v>
                </c:pt>
                <c:pt idx="72">
                  <c:v>1993/4</c:v>
                </c:pt>
                <c:pt idx="73">
                  <c:v>1993/5</c:v>
                </c:pt>
                <c:pt idx="74">
                  <c:v>1993/6</c:v>
                </c:pt>
                <c:pt idx="75">
                  <c:v>1993/7</c:v>
                </c:pt>
                <c:pt idx="76">
                  <c:v>1993/8</c:v>
                </c:pt>
                <c:pt idx="77">
                  <c:v>1993/9</c:v>
                </c:pt>
                <c:pt idx="78">
                  <c:v>1993/10</c:v>
                </c:pt>
                <c:pt idx="79">
                  <c:v>1993/11</c:v>
                </c:pt>
                <c:pt idx="80">
                  <c:v>1993/12</c:v>
                </c:pt>
                <c:pt idx="81">
                  <c:v>1994/1</c:v>
                </c:pt>
                <c:pt idx="82">
                  <c:v>1994/2</c:v>
                </c:pt>
                <c:pt idx="83">
                  <c:v>1994/3</c:v>
                </c:pt>
                <c:pt idx="84">
                  <c:v>1994/4</c:v>
                </c:pt>
                <c:pt idx="85">
                  <c:v>1994/5</c:v>
                </c:pt>
                <c:pt idx="86">
                  <c:v>1994/6</c:v>
                </c:pt>
                <c:pt idx="87">
                  <c:v>1994/7</c:v>
                </c:pt>
                <c:pt idx="88">
                  <c:v>1994/8</c:v>
                </c:pt>
                <c:pt idx="89">
                  <c:v>1994/9</c:v>
                </c:pt>
                <c:pt idx="90">
                  <c:v>1994/10</c:v>
                </c:pt>
                <c:pt idx="91">
                  <c:v>1994/11</c:v>
                </c:pt>
                <c:pt idx="92">
                  <c:v>1994/12</c:v>
                </c:pt>
                <c:pt idx="93">
                  <c:v>1995/1</c:v>
                </c:pt>
                <c:pt idx="94">
                  <c:v>1995/2</c:v>
                </c:pt>
                <c:pt idx="95">
                  <c:v>1995/3</c:v>
                </c:pt>
                <c:pt idx="96">
                  <c:v>1995/4</c:v>
                </c:pt>
                <c:pt idx="97">
                  <c:v>1995/5</c:v>
                </c:pt>
                <c:pt idx="98">
                  <c:v>1995/6</c:v>
                </c:pt>
                <c:pt idx="99">
                  <c:v>1995/7</c:v>
                </c:pt>
                <c:pt idx="100">
                  <c:v>1995/8</c:v>
                </c:pt>
                <c:pt idx="101">
                  <c:v>1995/9</c:v>
                </c:pt>
                <c:pt idx="102">
                  <c:v>1995/10</c:v>
                </c:pt>
                <c:pt idx="103">
                  <c:v>1995/11</c:v>
                </c:pt>
                <c:pt idx="104">
                  <c:v>1995/12</c:v>
                </c:pt>
                <c:pt idx="105">
                  <c:v>1996/1</c:v>
                </c:pt>
                <c:pt idx="106">
                  <c:v>1996/2</c:v>
                </c:pt>
                <c:pt idx="107">
                  <c:v>1996/3</c:v>
                </c:pt>
                <c:pt idx="108">
                  <c:v>1996/4</c:v>
                </c:pt>
                <c:pt idx="109">
                  <c:v>1996/5</c:v>
                </c:pt>
                <c:pt idx="110">
                  <c:v>1996/6</c:v>
                </c:pt>
                <c:pt idx="111">
                  <c:v>1996/7</c:v>
                </c:pt>
                <c:pt idx="112">
                  <c:v>1996/8</c:v>
                </c:pt>
                <c:pt idx="113">
                  <c:v>1996/9</c:v>
                </c:pt>
                <c:pt idx="114">
                  <c:v>1996/10</c:v>
                </c:pt>
                <c:pt idx="115">
                  <c:v>1996/11</c:v>
                </c:pt>
                <c:pt idx="116">
                  <c:v>1996/12</c:v>
                </c:pt>
                <c:pt idx="117">
                  <c:v>1997/1</c:v>
                </c:pt>
                <c:pt idx="118">
                  <c:v>1997/2</c:v>
                </c:pt>
                <c:pt idx="119">
                  <c:v>1997/3</c:v>
                </c:pt>
                <c:pt idx="120">
                  <c:v>1997/4</c:v>
                </c:pt>
                <c:pt idx="121">
                  <c:v>1997/5</c:v>
                </c:pt>
                <c:pt idx="122">
                  <c:v>1997/6</c:v>
                </c:pt>
                <c:pt idx="123">
                  <c:v>1997/7</c:v>
                </c:pt>
                <c:pt idx="124">
                  <c:v>1997/8</c:v>
                </c:pt>
                <c:pt idx="125">
                  <c:v>1997/9</c:v>
                </c:pt>
                <c:pt idx="126">
                  <c:v>1997/10</c:v>
                </c:pt>
                <c:pt idx="127">
                  <c:v>1997/11</c:v>
                </c:pt>
                <c:pt idx="128">
                  <c:v>1997/12</c:v>
                </c:pt>
                <c:pt idx="129">
                  <c:v>1998/1</c:v>
                </c:pt>
                <c:pt idx="130">
                  <c:v>1998/2</c:v>
                </c:pt>
                <c:pt idx="131">
                  <c:v>1998/3</c:v>
                </c:pt>
                <c:pt idx="132">
                  <c:v>1998/4</c:v>
                </c:pt>
                <c:pt idx="133">
                  <c:v>1998/5</c:v>
                </c:pt>
                <c:pt idx="134">
                  <c:v>1998/6</c:v>
                </c:pt>
                <c:pt idx="135">
                  <c:v>1998/7</c:v>
                </c:pt>
                <c:pt idx="136">
                  <c:v>1998/8</c:v>
                </c:pt>
                <c:pt idx="137">
                  <c:v>1998/9</c:v>
                </c:pt>
                <c:pt idx="138">
                  <c:v>1998/10</c:v>
                </c:pt>
                <c:pt idx="139">
                  <c:v>1998/11</c:v>
                </c:pt>
                <c:pt idx="140">
                  <c:v>1998/12</c:v>
                </c:pt>
                <c:pt idx="141">
                  <c:v>1999/1</c:v>
                </c:pt>
                <c:pt idx="142">
                  <c:v>1999/2</c:v>
                </c:pt>
                <c:pt idx="143">
                  <c:v>1999/3</c:v>
                </c:pt>
                <c:pt idx="144">
                  <c:v>1999/4</c:v>
                </c:pt>
                <c:pt idx="145">
                  <c:v>1999/5</c:v>
                </c:pt>
                <c:pt idx="146">
                  <c:v>1999/6</c:v>
                </c:pt>
                <c:pt idx="147">
                  <c:v>1999/7</c:v>
                </c:pt>
                <c:pt idx="148">
                  <c:v>1999/8</c:v>
                </c:pt>
                <c:pt idx="149">
                  <c:v>1999/9</c:v>
                </c:pt>
                <c:pt idx="150">
                  <c:v>1999/10</c:v>
                </c:pt>
                <c:pt idx="151">
                  <c:v>1999/11</c:v>
                </c:pt>
                <c:pt idx="152">
                  <c:v>1999/12</c:v>
                </c:pt>
                <c:pt idx="153">
                  <c:v>2000/1</c:v>
                </c:pt>
                <c:pt idx="154">
                  <c:v>2000/2</c:v>
                </c:pt>
                <c:pt idx="155">
                  <c:v>2000/3</c:v>
                </c:pt>
                <c:pt idx="156">
                  <c:v>2000/4</c:v>
                </c:pt>
                <c:pt idx="157">
                  <c:v>2000/5</c:v>
                </c:pt>
                <c:pt idx="158">
                  <c:v>2000/6</c:v>
                </c:pt>
                <c:pt idx="159">
                  <c:v>2000/7</c:v>
                </c:pt>
                <c:pt idx="160">
                  <c:v>2000/8</c:v>
                </c:pt>
                <c:pt idx="161">
                  <c:v>2000/9</c:v>
                </c:pt>
                <c:pt idx="162">
                  <c:v>2000/10</c:v>
                </c:pt>
                <c:pt idx="163">
                  <c:v>2000/11</c:v>
                </c:pt>
                <c:pt idx="164">
                  <c:v>2000/12</c:v>
                </c:pt>
                <c:pt idx="165">
                  <c:v>2001/1</c:v>
                </c:pt>
                <c:pt idx="166">
                  <c:v>2001/2</c:v>
                </c:pt>
                <c:pt idx="167">
                  <c:v>2001/3</c:v>
                </c:pt>
                <c:pt idx="168">
                  <c:v>2001/4</c:v>
                </c:pt>
                <c:pt idx="169">
                  <c:v>2001/5</c:v>
                </c:pt>
                <c:pt idx="170">
                  <c:v>2001/6</c:v>
                </c:pt>
                <c:pt idx="171">
                  <c:v>2001/7</c:v>
                </c:pt>
                <c:pt idx="172">
                  <c:v>2001/8</c:v>
                </c:pt>
                <c:pt idx="173">
                  <c:v>2001/9</c:v>
                </c:pt>
                <c:pt idx="174">
                  <c:v>2001/10</c:v>
                </c:pt>
                <c:pt idx="175">
                  <c:v>2001/11</c:v>
                </c:pt>
                <c:pt idx="176">
                  <c:v>2001/12</c:v>
                </c:pt>
                <c:pt idx="177">
                  <c:v>2002/1</c:v>
                </c:pt>
                <c:pt idx="178">
                  <c:v>2002/2</c:v>
                </c:pt>
                <c:pt idx="179">
                  <c:v>2002/3</c:v>
                </c:pt>
                <c:pt idx="180">
                  <c:v>2002/4</c:v>
                </c:pt>
                <c:pt idx="181">
                  <c:v>2002/5</c:v>
                </c:pt>
                <c:pt idx="182">
                  <c:v>2002/6</c:v>
                </c:pt>
                <c:pt idx="183">
                  <c:v>2002/7</c:v>
                </c:pt>
                <c:pt idx="184">
                  <c:v>2002/8</c:v>
                </c:pt>
                <c:pt idx="185">
                  <c:v>2002/9</c:v>
                </c:pt>
                <c:pt idx="186">
                  <c:v>2002/10</c:v>
                </c:pt>
                <c:pt idx="187">
                  <c:v>2002/11</c:v>
                </c:pt>
                <c:pt idx="188">
                  <c:v>2002/12</c:v>
                </c:pt>
                <c:pt idx="189">
                  <c:v>2003/1</c:v>
                </c:pt>
                <c:pt idx="190">
                  <c:v>2003/2</c:v>
                </c:pt>
                <c:pt idx="191">
                  <c:v>2003/3</c:v>
                </c:pt>
                <c:pt idx="192">
                  <c:v>2003/4</c:v>
                </c:pt>
                <c:pt idx="193">
                  <c:v>2003/5</c:v>
                </c:pt>
                <c:pt idx="194">
                  <c:v>2003/6</c:v>
                </c:pt>
                <c:pt idx="195">
                  <c:v>2003/7</c:v>
                </c:pt>
                <c:pt idx="196">
                  <c:v>2003/8</c:v>
                </c:pt>
                <c:pt idx="197">
                  <c:v>2003/9</c:v>
                </c:pt>
                <c:pt idx="198">
                  <c:v>2003/10</c:v>
                </c:pt>
                <c:pt idx="199">
                  <c:v>2003/11</c:v>
                </c:pt>
                <c:pt idx="200">
                  <c:v>2003/12</c:v>
                </c:pt>
                <c:pt idx="201">
                  <c:v>2004/1</c:v>
                </c:pt>
                <c:pt idx="202">
                  <c:v>2004/2</c:v>
                </c:pt>
                <c:pt idx="203">
                  <c:v>2004/3</c:v>
                </c:pt>
                <c:pt idx="204">
                  <c:v>2004/4</c:v>
                </c:pt>
                <c:pt idx="205">
                  <c:v>2004/5</c:v>
                </c:pt>
                <c:pt idx="206">
                  <c:v>2004/6</c:v>
                </c:pt>
                <c:pt idx="207">
                  <c:v>2004/7</c:v>
                </c:pt>
                <c:pt idx="208">
                  <c:v>2004/8</c:v>
                </c:pt>
                <c:pt idx="209">
                  <c:v>2004/9</c:v>
                </c:pt>
                <c:pt idx="210">
                  <c:v>2004/10</c:v>
                </c:pt>
                <c:pt idx="211">
                  <c:v>2004/11</c:v>
                </c:pt>
                <c:pt idx="212">
                  <c:v>2004/12</c:v>
                </c:pt>
                <c:pt idx="213">
                  <c:v>2005/1</c:v>
                </c:pt>
                <c:pt idx="214">
                  <c:v>2005/2</c:v>
                </c:pt>
                <c:pt idx="215">
                  <c:v>2005/3</c:v>
                </c:pt>
                <c:pt idx="216">
                  <c:v>2005/4</c:v>
                </c:pt>
                <c:pt idx="217">
                  <c:v>2005/5</c:v>
                </c:pt>
                <c:pt idx="218">
                  <c:v>2005/6</c:v>
                </c:pt>
                <c:pt idx="219">
                  <c:v>2005/7</c:v>
                </c:pt>
                <c:pt idx="220">
                  <c:v>2005/8</c:v>
                </c:pt>
                <c:pt idx="221">
                  <c:v>2005/9</c:v>
                </c:pt>
                <c:pt idx="222">
                  <c:v>2005/10</c:v>
                </c:pt>
                <c:pt idx="223">
                  <c:v>2005/11</c:v>
                </c:pt>
                <c:pt idx="224">
                  <c:v>2005/12</c:v>
                </c:pt>
                <c:pt idx="225">
                  <c:v>2006/1</c:v>
                </c:pt>
                <c:pt idx="226">
                  <c:v>2006/2</c:v>
                </c:pt>
                <c:pt idx="227">
                  <c:v>2006/3</c:v>
                </c:pt>
                <c:pt idx="228">
                  <c:v>2006/4</c:v>
                </c:pt>
                <c:pt idx="229">
                  <c:v>2006/5</c:v>
                </c:pt>
                <c:pt idx="230">
                  <c:v>2006/6</c:v>
                </c:pt>
                <c:pt idx="231">
                  <c:v>2006/7</c:v>
                </c:pt>
                <c:pt idx="232">
                  <c:v>2006/8</c:v>
                </c:pt>
                <c:pt idx="233">
                  <c:v>2006/9</c:v>
                </c:pt>
                <c:pt idx="234">
                  <c:v>2006/10</c:v>
                </c:pt>
                <c:pt idx="235">
                  <c:v>2006/11</c:v>
                </c:pt>
                <c:pt idx="236">
                  <c:v>2006/12</c:v>
                </c:pt>
                <c:pt idx="237">
                  <c:v>2007/1</c:v>
                </c:pt>
                <c:pt idx="238">
                  <c:v>2007/2</c:v>
                </c:pt>
                <c:pt idx="239">
                  <c:v>2007/3</c:v>
                </c:pt>
                <c:pt idx="240">
                  <c:v>2007/4</c:v>
                </c:pt>
                <c:pt idx="241">
                  <c:v>2007/5</c:v>
                </c:pt>
                <c:pt idx="242">
                  <c:v>2007/6</c:v>
                </c:pt>
                <c:pt idx="243">
                  <c:v>2007/7</c:v>
                </c:pt>
                <c:pt idx="244">
                  <c:v>2007/8</c:v>
                </c:pt>
                <c:pt idx="245">
                  <c:v>2007/9</c:v>
                </c:pt>
                <c:pt idx="246">
                  <c:v>2007/10</c:v>
                </c:pt>
                <c:pt idx="247">
                  <c:v>2007/11</c:v>
                </c:pt>
                <c:pt idx="248">
                  <c:v>2007/12</c:v>
                </c:pt>
                <c:pt idx="249">
                  <c:v>2008/1</c:v>
                </c:pt>
                <c:pt idx="250">
                  <c:v>2008/2</c:v>
                </c:pt>
                <c:pt idx="251">
                  <c:v>2008/3</c:v>
                </c:pt>
              </c:strCache>
            </c:strRef>
          </c:cat>
          <c:val>
            <c:numRef>
              <c:f>Sheet2!$E$2:$E$253</c:f>
              <c:numCache>
                <c:formatCode>General</c:formatCode>
                <c:ptCount val="252"/>
                <c:pt idx="0">
                  <c:v>29.224749972524457</c:v>
                </c:pt>
                <c:pt idx="1">
                  <c:v>30.116166611715574</c:v>
                </c:pt>
                <c:pt idx="2">
                  <c:v>29.516979887899769</c:v>
                </c:pt>
                <c:pt idx="3">
                  <c:v>29.061903156948652</c:v>
                </c:pt>
                <c:pt idx="4">
                  <c:v>28.396247612627789</c:v>
                </c:pt>
                <c:pt idx="5">
                  <c:v>28.733063700707785</c:v>
                </c:pt>
                <c:pt idx="6">
                  <c:v>27.194117647058825</c:v>
                </c:pt>
                <c:pt idx="7">
                  <c:v>26.239542483660134</c:v>
                </c:pt>
                <c:pt idx="8">
                  <c:v>24.770261437908495</c:v>
                </c:pt>
                <c:pt idx="9">
                  <c:v>25.02146210596915</c:v>
                </c:pt>
                <c:pt idx="10">
                  <c:v>24.044600938967136</c:v>
                </c:pt>
                <c:pt idx="11">
                  <c:v>23.786608540129663</c:v>
                </c:pt>
                <c:pt idx="12">
                  <c:v>24.174399473511023</c:v>
                </c:pt>
                <c:pt idx="13">
                  <c:v>24.437753647033013</c:v>
                </c:pt>
                <c:pt idx="14">
                  <c:v>24.061972139958325</c:v>
                </c:pt>
                <c:pt idx="15">
                  <c:v>24.382329857607353</c:v>
                </c:pt>
                <c:pt idx="16">
                  <c:v>24.985872855701317</c:v>
                </c:pt>
                <c:pt idx="17">
                  <c:v>25.225025227043389</c:v>
                </c:pt>
                <c:pt idx="18">
                  <c:v>24.657695633376573</c:v>
                </c:pt>
                <c:pt idx="19">
                  <c:v>24.460224816255945</c:v>
                </c:pt>
                <c:pt idx="20">
                  <c:v>23.883160397751833</c:v>
                </c:pt>
                <c:pt idx="21">
                  <c:v>23.12714206744058</c:v>
                </c:pt>
                <c:pt idx="22">
                  <c:v>21.933554449972362</c:v>
                </c:pt>
                <c:pt idx="23">
                  <c:v>21.187949143173022</c:v>
                </c:pt>
                <c:pt idx="24">
                  <c:v>19.707810993249762</c:v>
                </c:pt>
                <c:pt idx="25">
                  <c:v>18.792349726775956</c:v>
                </c:pt>
                <c:pt idx="26">
                  <c:v>18.590163934426233</c:v>
                </c:pt>
                <c:pt idx="27">
                  <c:v>20.358048993875766</c:v>
                </c:pt>
                <c:pt idx="28">
                  <c:v>21.175415573053371</c:v>
                </c:pt>
                <c:pt idx="29">
                  <c:v>21.264873140857397</c:v>
                </c:pt>
                <c:pt idx="30">
                  <c:v>21.353009259259263</c:v>
                </c:pt>
                <c:pt idx="31">
                  <c:v>22.260101010101014</c:v>
                </c:pt>
                <c:pt idx="32">
                  <c:v>22.222222222222221</c:v>
                </c:pt>
                <c:pt idx="33">
                  <c:v>22.151378122308355</c:v>
                </c:pt>
                <c:pt idx="34">
                  <c:v>21.716192937123171</c:v>
                </c:pt>
                <c:pt idx="35">
                  <c:v>22.8265503875969</c:v>
                </c:pt>
                <c:pt idx="36">
                  <c:v>22.386742067232174</c:v>
                </c:pt>
                <c:pt idx="37">
                  <c:v>23.910461828463713</c:v>
                </c:pt>
                <c:pt idx="38">
                  <c:v>24.935909519321399</c:v>
                </c:pt>
                <c:pt idx="39">
                  <c:v>26.37674618525682</c:v>
                </c:pt>
                <c:pt idx="40">
                  <c:v>25.842467225445947</c:v>
                </c:pt>
                <c:pt idx="41">
                  <c:v>22.143240919836664</c:v>
                </c:pt>
                <c:pt idx="42">
                  <c:v>26.681734317343174</c:v>
                </c:pt>
                <c:pt idx="43">
                  <c:v>29.363878638786385</c:v>
                </c:pt>
                <c:pt idx="44">
                  <c:v>29.813960639606396</c:v>
                </c:pt>
                <c:pt idx="45">
                  <c:v>30.407651991614259</c:v>
                </c:pt>
                <c:pt idx="46">
                  <c:v>31.634381551362683</c:v>
                </c:pt>
                <c:pt idx="47">
                  <c:v>32.975576519916153</c:v>
                </c:pt>
                <c:pt idx="48">
                  <c:v>30.082010582010582</c:v>
                </c:pt>
                <c:pt idx="49">
                  <c:v>29.894993894993892</c:v>
                </c:pt>
                <c:pt idx="50">
                  <c:v>29.301078551078547</c:v>
                </c:pt>
                <c:pt idx="51">
                  <c:v>30.001148705096071</c:v>
                </c:pt>
                <c:pt idx="52">
                  <c:v>29.836257309941516</c:v>
                </c:pt>
                <c:pt idx="53">
                  <c:v>29.494569757727646</c:v>
                </c:pt>
                <c:pt idx="54">
                  <c:v>28.341818907856641</c:v>
                </c:pt>
                <c:pt idx="55">
                  <c:v>28.393331336727563</c:v>
                </c:pt>
                <c:pt idx="56">
                  <c:v>28.479784366576816</c:v>
                </c:pt>
                <c:pt idx="57">
                  <c:v>31.222222222222211</c:v>
                </c:pt>
                <c:pt idx="58">
                  <c:v>30.742657629903469</c:v>
                </c:pt>
                <c:pt idx="59">
                  <c:v>30.263709180529887</c:v>
                </c:pt>
                <c:pt idx="60">
                  <c:v>29.202661106146362</c:v>
                </c:pt>
                <c:pt idx="61">
                  <c:v>28.923840730811239</c:v>
                </c:pt>
                <c:pt idx="62">
                  <c:v>28.844801906464106</c:v>
                </c:pt>
                <c:pt idx="63">
                  <c:v>29.115428101552066</c:v>
                </c:pt>
                <c:pt idx="64">
                  <c:v>28.988488025490806</c:v>
                </c:pt>
                <c:pt idx="65">
                  <c:v>30.415664508171446</c:v>
                </c:pt>
                <c:pt idx="66">
                  <c:v>30.200079082641352</c:v>
                </c:pt>
                <c:pt idx="67">
                  <c:v>30.120601028074333</c:v>
                </c:pt>
                <c:pt idx="68">
                  <c:v>30.563266113088183</c:v>
                </c:pt>
                <c:pt idx="69">
                  <c:v>31.984025234025239</c:v>
                </c:pt>
                <c:pt idx="70">
                  <c:v>32.559930809930812</c:v>
                </c:pt>
                <c:pt idx="71">
                  <c:v>32.7987382987383</c:v>
                </c:pt>
                <c:pt idx="72">
                  <c:v>31.877062214271518</c:v>
                </c:pt>
                <c:pt idx="73">
                  <c:v>32.065792089047903</c:v>
                </c:pt>
                <c:pt idx="74">
                  <c:v>32.430133174319224</c:v>
                </c:pt>
                <c:pt idx="75">
                  <c:v>33.424307472145557</c:v>
                </c:pt>
                <c:pt idx="76">
                  <c:v>34.227333128897072</c:v>
                </c:pt>
                <c:pt idx="77">
                  <c:v>34.422263109475622</c:v>
                </c:pt>
                <c:pt idx="78">
                  <c:v>32.939626352015736</c:v>
                </c:pt>
                <c:pt idx="79">
                  <c:v>32.093510324483773</c:v>
                </c:pt>
                <c:pt idx="80">
                  <c:v>32.068436578171095</c:v>
                </c:pt>
                <c:pt idx="81">
                  <c:v>33.486844768265541</c:v>
                </c:pt>
                <c:pt idx="82">
                  <c:v>33.385144707549081</c:v>
                </c:pt>
                <c:pt idx="83">
                  <c:v>33.458206840720514</c:v>
                </c:pt>
                <c:pt idx="84">
                  <c:v>32.808663903690551</c:v>
                </c:pt>
                <c:pt idx="85">
                  <c:v>32.346753503059013</c:v>
                </c:pt>
                <c:pt idx="86">
                  <c:v>31.652654430629561</c:v>
                </c:pt>
                <c:pt idx="87">
                  <c:v>32.760707349483795</c:v>
                </c:pt>
                <c:pt idx="88">
                  <c:v>32.16324235919452</c:v>
                </c:pt>
                <c:pt idx="89">
                  <c:v>32.195441071246037</c:v>
                </c:pt>
                <c:pt idx="90">
                  <c:v>31.33747412008282</c:v>
                </c:pt>
                <c:pt idx="91">
                  <c:v>31.299418318051853</c:v>
                </c:pt>
                <c:pt idx="92">
                  <c:v>30.068815932169972</c:v>
                </c:pt>
                <c:pt idx="93">
                  <c:v>30.645623665751753</c:v>
                </c:pt>
                <c:pt idx="94">
                  <c:v>30.355392904340757</c:v>
                </c:pt>
                <c:pt idx="95">
                  <c:v>29.97194266544679</c:v>
                </c:pt>
                <c:pt idx="96">
                  <c:v>30.021743466985836</c:v>
                </c:pt>
                <c:pt idx="97">
                  <c:v>29.918811091162979</c:v>
                </c:pt>
                <c:pt idx="98">
                  <c:v>29.614402553361259</c:v>
                </c:pt>
                <c:pt idx="99">
                  <c:v>30.931726907630523</c:v>
                </c:pt>
                <c:pt idx="100">
                  <c:v>30.929873339511893</c:v>
                </c:pt>
                <c:pt idx="101">
                  <c:v>30.191638348264853</c:v>
                </c:pt>
                <c:pt idx="102">
                  <c:v>28.633134920634923</c:v>
                </c:pt>
                <c:pt idx="103">
                  <c:v>28.107539682539684</c:v>
                </c:pt>
                <c:pt idx="104">
                  <c:v>27.358829365079362</c:v>
                </c:pt>
                <c:pt idx="105">
                  <c:v>27.111418614186139</c:v>
                </c:pt>
                <c:pt idx="106">
                  <c:v>26.960844608446088</c:v>
                </c:pt>
                <c:pt idx="107">
                  <c:v>27.67753177531775</c:v>
                </c:pt>
                <c:pt idx="108">
                  <c:v>28.386086086086088</c:v>
                </c:pt>
                <c:pt idx="109">
                  <c:v>28.616716716716724</c:v>
                </c:pt>
                <c:pt idx="110">
                  <c:v>28.758858858858861</c:v>
                </c:pt>
                <c:pt idx="111">
                  <c:v>29.739706186633558</c:v>
                </c:pt>
                <c:pt idx="112">
                  <c:v>29.566935650734528</c:v>
                </c:pt>
                <c:pt idx="113">
                  <c:v>29.117318435754186</c:v>
                </c:pt>
                <c:pt idx="114">
                  <c:v>27.282074340527572</c:v>
                </c:pt>
                <c:pt idx="115">
                  <c:v>27.260291766586732</c:v>
                </c:pt>
                <c:pt idx="116">
                  <c:v>28.119104716227017</c:v>
                </c:pt>
                <c:pt idx="117">
                  <c:v>28.183574879227052</c:v>
                </c:pt>
                <c:pt idx="118">
                  <c:v>27.503854455750847</c:v>
                </c:pt>
                <c:pt idx="119">
                  <c:v>28.81663069174633</c:v>
                </c:pt>
                <c:pt idx="120">
                  <c:v>28.634948954306672</c:v>
                </c:pt>
                <c:pt idx="121">
                  <c:v>29.300723560313219</c:v>
                </c:pt>
                <c:pt idx="122">
                  <c:v>29.845673505798398</c:v>
                </c:pt>
                <c:pt idx="123">
                  <c:v>31.386218936126507</c:v>
                </c:pt>
                <c:pt idx="124">
                  <c:v>31.265454918874507</c:v>
                </c:pt>
                <c:pt idx="125">
                  <c:v>30.563770794824396</c:v>
                </c:pt>
                <c:pt idx="126">
                  <c:v>28.540021767092117</c:v>
                </c:pt>
                <c:pt idx="127">
                  <c:v>26.402394380132581</c:v>
                </c:pt>
                <c:pt idx="128">
                  <c:v>24.934995547640252</c:v>
                </c:pt>
                <c:pt idx="129">
                  <c:v>26.362867909155717</c:v>
                </c:pt>
                <c:pt idx="130">
                  <c:v>28.431102963641923</c:v>
                </c:pt>
                <c:pt idx="131">
                  <c:v>29.047051634586008</c:v>
                </c:pt>
                <c:pt idx="132">
                  <c:v>28.541542436891277</c:v>
                </c:pt>
                <c:pt idx="133">
                  <c:v>27.882130789107535</c:v>
                </c:pt>
                <c:pt idx="134">
                  <c:v>27.110614192009542</c:v>
                </c:pt>
                <c:pt idx="135">
                  <c:v>28.284638398844532</c:v>
                </c:pt>
                <c:pt idx="136">
                  <c:v>28.125967192819555</c:v>
                </c:pt>
                <c:pt idx="137">
                  <c:v>28.347776746105442</c:v>
                </c:pt>
                <c:pt idx="138">
                  <c:v>27.140899612749475</c:v>
                </c:pt>
                <c:pt idx="139">
                  <c:v>27.082712739549201</c:v>
                </c:pt>
                <c:pt idx="140">
                  <c:v>26.755337106543536</c:v>
                </c:pt>
                <c:pt idx="141">
                  <c:v>27.891150169596056</c:v>
                </c:pt>
                <c:pt idx="142">
                  <c:v>27.400452256141435</c:v>
                </c:pt>
                <c:pt idx="143">
                  <c:v>26.769143796895879</c:v>
                </c:pt>
                <c:pt idx="144">
                  <c:v>24.78902953586498</c:v>
                </c:pt>
                <c:pt idx="145">
                  <c:v>23.031846493871814</c:v>
                </c:pt>
                <c:pt idx="146">
                  <c:v>22.680028129395222</c:v>
                </c:pt>
                <c:pt idx="147">
                  <c:v>23.898932831136214</c:v>
                </c:pt>
                <c:pt idx="148">
                  <c:v>23.560786775476043</c:v>
                </c:pt>
                <c:pt idx="149">
                  <c:v>23.705482318476669</c:v>
                </c:pt>
                <c:pt idx="150">
                  <c:v>22.677777777777781</c:v>
                </c:pt>
                <c:pt idx="151">
                  <c:v>23.124343434343434</c:v>
                </c:pt>
                <c:pt idx="152">
                  <c:v>22.417272727272731</c:v>
                </c:pt>
                <c:pt idx="153">
                  <c:v>22.625533687389353</c:v>
                </c:pt>
                <c:pt idx="154">
                  <c:v>22.092366968655629</c:v>
                </c:pt>
                <c:pt idx="155">
                  <c:v>21.420493595751324</c:v>
                </c:pt>
                <c:pt idx="156">
                  <c:v>21.601673298642993</c:v>
                </c:pt>
                <c:pt idx="157">
                  <c:v>22.898479746964593</c:v>
                </c:pt>
                <c:pt idx="158">
                  <c:v>21.801856953372102</c:v>
                </c:pt>
                <c:pt idx="159">
                  <c:v>21.929273707580084</c:v>
                </c:pt>
                <c:pt idx="160">
                  <c:v>21.93857701659795</c:v>
                </c:pt>
                <c:pt idx="161">
                  <c:v>22.189343482397721</c:v>
                </c:pt>
                <c:pt idx="162">
                  <c:v>21.789215686274506</c:v>
                </c:pt>
                <c:pt idx="163">
                  <c:v>22.161458333333332</c:v>
                </c:pt>
                <c:pt idx="164">
                  <c:v>22.220077614379086</c:v>
                </c:pt>
                <c:pt idx="165">
                  <c:v>26.198802772526786</c:v>
                </c:pt>
                <c:pt idx="166">
                  <c:v>26.179269061121612</c:v>
                </c:pt>
                <c:pt idx="167">
                  <c:v>25.244906532241128</c:v>
                </c:pt>
                <c:pt idx="168">
                  <c:v>23.935004642525534</c:v>
                </c:pt>
                <c:pt idx="169">
                  <c:v>23.808108944599198</c:v>
                </c:pt>
                <c:pt idx="170">
                  <c:v>22.942639017847931</c:v>
                </c:pt>
                <c:pt idx="171">
                  <c:v>23.154118404118403</c:v>
                </c:pt>
                <c:pt idx="172">
                  <c:v>24.526169026169033</c:v>
                </c:pt>
                <c:pt idx="173">
                  <c:v>25.026169026169033</c:v>
                </c:pt>
                <c:pt idx="174">
                  <c:v>24.309597844112766</c:v>
                </c:pt>
                <c:pt idx="175">
                  <c:v>25.145107794361525</c:v>
                </c:pt>
                <c:pt idx="176">
                  <c:v>25.225228026533998</c:v>
                </c:pt>
                <c:pt idx="177">
                  <c:v>24.660375346555771</c:v>
                </c:pt>
                <c:pt idx="178">
                  <c:v>23.599594796331843</c:v>
                </c:pt>
                <c:pt idx="179">
                  <c:v>22.678609511622948</c:v>
                </c:pt>
                <c:pt idx="180">
                  <c:v>20.060901467505243</c:v>
                </c:pt>
                <c:pt idx="181">
                  <c:v>19.55607966457023</c:v>
                </c:pt>
                <c:pt idx="182">
                  <c:v>20.019182389937111</c:v>
                </c:pt>
                <c:pt idx="183">
                  <c:v>21.774836601307193</c:v>
                </c:pt>
                <c:pt idx="184">
                  <c:v>21.646187363834425</c:v>
                </c:pt>
                <c:pt idx="185">
                  <c:v>21.050980392156866</c:v>
                </c:pt>
                <c:pt idx="186">
                  <c:v>18.700895208004212</c:v>
                </c:pt>
                <c:pt idx="187">
                  <c:v>18.83559768299105</c:v>
                </c:pt>
                <c:pt idx="188">
                  <c:v>20.486993154291735</c:v>
                </c:pt>
                <c:pt idx="189">
                  <c:v>20.667214012041597</c:v>
                </c:pt>
                <c:pt idx="190">
                  <c:v>19.636343732895455</c:v>
                </c:pt>
                <c:pt idx="191">
                  <c:v>19.155336617405581</c:v>
                </c:pt>
                <c:pt idx="192">
                  <c:v>20.836251724503878</c:v>
                </c:pt>
                <c:pt idx="193">
                  <c:v>23.378647988963174</c:v>
                </c:pt>
                <c:pt idx="194">
                  <c:v>23.286957444550566</c:v>
                </c:pt>
                <c:pt idx="195">
                  <c:v>23.482770046388339</c:v>
                </c:pt>
                <c:pt idx="196">
                  <c:v>23.634305279434507</c:v>
                </c:pt>
                <c:pt idx="197">
                  <c:v>22.413629335100513</c:v>
                </c:pt>
                <c:pt idx="198">
                  <c:v>23.360012857602062</c:v>
                </c:pt>
                <c:pt idx="199">
                  <c:v>22.141005035894139</c:v>
                </c:pt>
                <c:pt idx="200">
                  <c:v>21.218150648237437</c:v>
                </c:pt>
                <c:pt idx="201">
                  <c:v>21.550333333333338</c:v>
                </c:pt>
                <c:pt idx="202">
                  <c:v>20.888666666666666</c:v>
                </c:pt>
                <c:pt idx="203">
                  <c:v>20.427555555555557</c:v>
                </c:pt>
                <c:pt idx="204">
                  <c:v>19.615043336833221</c:v>
                </c:pt>
                <c:pt idx="205">
                  <c:v>18.555977600724685</c:v>
                </c:pt>
                <c:pt idx="206">
                  <c:v>19.343081547361702</c:v>
                </c:pt>
                <c:pt idx="207">
                  <c:v>21.429655257102283</c:v>
                </c:pt>
                <c:pt idx="208">
                  <c:v>20.554509100422315</c:v>
                </c:pt>
                <c:pt idx="209">
                  <c:v>21.87207085996188</c:v>
                </c:pt>
                <c:pt idx="210">
                  <c:v>22.17807234975033</c:v>
                </c:pt>
                <c:pt idx="211">
                  <c:v>23.769238269723232</c:v>
                </c:pt>
                <c:pt idx="212">
                  <c:v>25.710246896473855</c:v>
                </c:pt>
                <c:pt idx="213">
                  <c:v>26.693694127465605</c:v>
                </c:pt>
                <c:pt idx="214">
                  <c:v>24.556727173511799</c:v>
                </c:pt>
                <c:pt idx="215">
                  <c:v>23.480620155038761</c:v>
                </c:pt>
                <c:pt idx="216">
                  <c:v>23.550883655111775</c:v>
                </c:pt>
                <c:pt idx="217">
                  <c:v>23.739882318053414</c:v>
                </c:pt>
                <c:pt idx="218">
                  <c:v>23.943057961740362</c:v>
                </c:pt>
                <c:pt idx="219">
                  <c:v>22.823692667250953</c:v>
                </c:pt>
                <c:pt idx="220">
                  <c:v>23.498214691466217</c:v>
                </c:pt>
                <c:pt idx="221">
                  <c:v>23.015629564709332</c:v>
                </c:pt>
                <c:pt idx="222">
                  <c:v>21.503297104282314</c:v>
                </c:pt>
                <c:pt idx="223">
                  <c:v>21.886636953632017</c:v>
                </c:pt>
                <c:pt idx="224">
                  <c:v>22.639878020173583</c:v>
                </c:pt>
                <c:pt idx="225">
                  <c:v>29.150986297652953</c:v>
                </c:pt>
                <c:pt idx="226">
                  <c:v>29.648221408221389</c:v>
                </c:pt>
                <c:pt idx="227">
                  <c:v>28.694641161307814</c:v>
                </c:pt>
                <c:pt idx="228">
                  <c:v>26.831220623842739</c:v>
                </c:pt>
                <c:pt idx="229">
                  <c:v>27.025589896975738</c:v>
                </c:pt>
                <c:pt idx="230">
                  <c:v>26.575759494004753</c:v>
                </c:pt>
                <c:pt idx="231">
                  <c:v>26.43204228431501</c:v>
                </c:pt>
                <c:pt idx="232">
                  <c:v>27.748802964712045</c:v>
                </c:pt>
                <c:pt idx="233">
                  <c:v>27.441520180156537</c:v>
                </c:pt>
                <c:pt idx="234">
                  <c:v>29.438303099017372</c:v>
                </c:pt>
                <c:pt idx="235">
                  <c:v>28.685253422356588</c:v>
                </c:pt>
                <c:pt idx="236">
                  <c:v>28.636343117493901</c:v>
                </c:pt>
                <c:pt idx="237">
                  <c:v>26.76164759825566</c:v>
                </c:pt>
                <c:pt idx="238">
                  <c:v>27.762823985161095</c:v>
                </c:pt>
                <c:pt idx="239">
                  <c:v>26.545739564353838</c:v>
                </c:pt>
                <c:pt idx="240">
                  <c:v>23.39258090563311</c:v>
                </c:pt>
                <c:pt idx="241">
                  <c:v>23.108879964301646</c:v>
                </c:pt>
                <c:pt idx="242">
                  <c:v>22.393409617305192</c:v>
                </c:pt>
                <c:pt idx="243">
                  <c:v>22.303701501412213</c:v>
                </c:pt>
                <c:pt idx="244">
                  <c:v>24.1312896068359</c:v>
                </c:pt>
                <c:pt idx="245">
                  <c:v>26.245649097886346</c:v>
                </c:pt>
                <c:pt idx="246">
                  <c:v>22.274003811227143</c:v>
                </c:pt>
                <c:pt idx="247">
                  <c:v>24.990487900950654</c:v>
                </c:pt>
                <c:pt idx="248">
                  <c:v>28.141813846039188</c:v>
                </c:pt>
                <c:pt idx="249">
                  <c:v>28.582287888367532</c:v>
                </c:pt>
                <c:pt idx="250">
                  <c:v>28.699006134016603</c:v>
                </c:pt>
                <c:pt idx="251">
                  <c:v>28.812979046731662</c:v>
                </c:pt>
              </c:numCache>
            </c:numRef>
          </c:val>
          <c:smooth val="0"/>
        </c:ser>
        <c:dLbls>
          <c:showLegendKey val="0"/>
          <c:showVal val="0"/>
          <c:showCatName val="0"/>
          <c:showSerName val="0"/>
          <c:showPercent val="0"/>
          <c:showBubbleSize val="0"/>
        </c:dLbls>
        <c:marker val="1"/>
        <c:smooth val="0"/>
        <c:axId val="191915520"/>
        <c:axId val="191917056"/>
      </c:lineChart>
      <c:catAx>
        <c:axId val="191915520"/>
        <c:scaling>
          <c:orientation val="minMax"/>
        </c:scaling>
        <c:delete val="0"/>
        <c:axPos val="b"/>
        <c:majorTickMark val="out"/>
        <c:minorTickMark val="none"/>
        <c:tickLblPos val="nextTo"/>
        <c:crossAx val="191917056"/>
        <c:crosses val="autoZero"/>
        <c:auto val="1"/>
        <c:lblAlgn val="ctr"/>
        <c:lblOffset val="100"/>
        <c:tickLblSkip val="12"/>
        <c:noMultiLvlLbl val="0"/>
      </c:catAx>
      <c:valAx>
        <c:axId val="191917056"/>
        <c:scaling>
          <c:orientation val="minMax"/>
          <c:max val="55"/>
          <c:min val="15"/>
        </c:scaling>
        <c:delete val="0"/>
        <c:axPos val="l"/>
        <c:majorGridlines/>
        <c:numFmt formatCode="General" sourceLinked="1"/>
        <c:majorTickMark val="out"/>
        <c:minorTickMark val="none"/>
        <c:tickLblPos val="nextTo"/>
        <c:crossAx val="191915520"/>
        <c:crossesAt val="109"/>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Sheet2!$P$1</c:f>
              <c:strCache>
                <c:ptCount val="1"/>
                <c:pt idx="0">
                  <c:v>ガソリン</c:v>
                </c:pt>
              </c:strCache>
            </c:strRef>
          </c:tx>
          <c:marker>
            <c:symbol val="none"/>
          </c:marker>
          <c:cat>
            <c:strRef>
              <c:f>Sheet2!$S$2:$S$157</c:f>
              <c:strCache>
                <c:ptCount val="156"/>
                <c:pt idx="0">
                  <c:v>1992/1</c:v>
                </c:pt>
                <c:pt idx="1">
                  <c:v>1992/2</c:v>
                </c:pt>
                <c:pt idx="2">
                  <c:v>1992/3</c:v>
                </c:pt>
                <c:pt idx="3">
                  <c:v>1992/4</c:v>
                </c:pt>
                <c:pt idx="4">
                  <c:v>1992/5</c:v>
                </c:pt>
                <c:pt idx="5">
                  <c:v>1992/6</c:v>
                </c:pt>
                <c:pt idx="6">
                  <c:v>1992/7</c:v>
                </c:pt>
                <c:pt idx="7">
                  <c:v>1992/8</c:v>
                </c:pt>
                <c:pt idx="8">
                  <c:v>1992/9</c:v>
                </c:pt>
                <c:pt idx="9">
                  <c:v>1992/10</c:v>
                </c:pt>
                <c:pt idx="10">
                  <c:v>1992/11</c:v>
                </c:pt>
                <c:pt idx="11">
                  <c:v>1992/12</c:v>
                </c:pt>
                <c:pt idx="12">
                  <c:v>1993/1</c:v>
                </c:pt>
                <c:pt idx="13">
                  <c:v>1993/2</c:v>
                </c:pt>
                <c:pt idx="14">
                  <c:v>1993/3</c:v>
                </c:pt>
                <c:pt idx="15">
                  <c:v>1993/4</c:v>
                </c:pt>
                <c:pt idx="16">
                  <c:v>1993/5</c:v>
                </c:pt>
                <c:pt idx="17">
                  <c:v>1993/6</c:v>
                </c:pt>
                <c:pt idx="18">
                  <c:v>1993/7</c:v>
                </c:pt>
                <c:pt idx="19">
                  <c:v>1993/8</c:v>
                </c:pt>
                <c:pt idx="20">
                  <c:v>1993/9</c:v>
                </c:pt>
                <c:pt idx="21">
                  <c:v>1993/10</c:v>
                </c:pt>
                <c:pt idx="22">
                  <c:v>1993/11</c:v>
                </c:pt>
                <c:pt idx="23">
                  <c:v>1993/12</c:v>
                </c:pt>
                <c:pt idx="24">
                  <c:v>1994/1</c:v>
                </c:pt>
                <c:pt idx="25">
                  <c:v>1994/2</c:v>
                </c:pt>
                <c:pt idx="26">
                  <c:v>1994/3</c:v>
                </c:pt>
                <c:pt idx="27">
                  <c:v>1994/4</c:v>
                </c:pt>
                <c:pt idx="28">
                  <c:v>1994/5</c:v>
                </c:pt>
                <c:pt idx="29">
                  <c:v>1994/6</c:v>
                </c:pt>
                <c:pt idx="30">
                  <c:v>1994/7</c:v>
                </c:pt>
                <c:pt idx="31">
                  <c:v>1994/8</c:v>
                </c:pt>
                <c:pt idx="32">
                  <c:v>1994/9</c:v>
                </c:pt>
                <c:pt idx="33">
                  <c:v>1994/10</c:v>
                </c:pt>
                <c:pt idx="34">
                  <c:v>1994/11</c:v>
                </c:pt>
                <c:pt idx="35">
                  <c:v>1994/12</c:v>
                </c:pt>
                <c:pt idx="36">
                  <c:v>1995/1</c:v>
                </c:pt>
                <c:pt idx="37">
                  <c:v>1995/2</c:v>
                </c:pt>
                <c:pt idx="38">
                  <c:v>1995/3</c:v>
                </c:pt>
                <c:pt idx="39">
                  <c:v>1995/4</c:v>
                </c:pt>
                <c:pt idx="40">
                  <c:v>1995/5</c:v>
                </c:pt>
                <c:pt idx="41">
                  <c:v>1995/6</c:v>
                </c:pt>
                <c:pt idx="42">
                  <c:v>1995/7</c:v>
                </c:pt>
                <c:pt idx="43">
                  <c:v>1995/8</c:v>
                </c:pt>
                <c:pt idx="44">
                  <c:v>1995/9</c:v>
                </c:pt>
                <c:pt idx="45">
                  <c:v>1995/10</c:v>
                </c:pt>
                <c:pt idx="46">
                  <c:v>1995/11</c:v>
                </c:pt>
                <c:pt idx="47">
                  <c:v>1995/12</c:v>
                </c:pt>
                <c:pt idx="48">
                  <c:v>1996/1</c:v>
                </c:pt>
                <c:pt idx="49">
                  <c:v>1996/2</c:v>
                </c:pt>
                <c:pt idx="50">
                  <c:v>1996/3</c:v>
                </c:pt>
                <c:pt idx="51">
                  <c:v>1996/4</c:v>
                </c:pt>
                <c:pt idx="52">
                  <c:v>1996/5</c:v>
                </c:pt>
                <c:pt idx="53">
                  <c:v>1996/6</c:v>
                </c:pt>
                <c:pt idx="54">
                  <c:v>1996/7</c:v>
                </c:pt>
                <c:pt idx="55">
                  <c:v>1996/8</c:v>
                </c:pt>
                <c:pt idx="56">
                  <c:v>1996/9</c:v>
                </c:pt>
                <c:pt idx="57">
                  <c:v>1996/10</c:v>
                </c:pt>
                <c:pt idx="58">
                  <c:v>1996/11</c:v>
                </c:pt>
                <c:pt idx="59">
                  <c:v>1996/12</c:v>
                </c:pt>
                <c:pt idx="60">
                  <c:v>1997/1</c:v>
                </c:pt>
                <c:pt idx="61">
                  <c:v>1997/2</c:v>
                </c:pt>
                <c:pt idx="62">
                  <c:v>1997/3</c:v>
                </c:pt>
                <c:pt idx="63">
                  <c:v>1997/4</c:v>
                </c:pt>
                <c:pt idx="64">
                  <c:v>1997/5</c:v>
                </c:pt>
                <c:pt idx="65">
                  <c:v>1997/6</c:v>
                </c:pt>
                <c:pt idx="66">
                  <c:v>1997/7</c:v>
                </c:pt>
                <c:pt idx="67">
                  <c:v>1997/8</c:v>
                </c:pt>
                <c:pt idx="68">
                  <c:v>1997/9</c:v>
                </c:pt>
                <c:pt idx="69">
                  <c:v>1997/10</c:v>
                </c:pt>
                <c:pt idx="70">
                  <c:v>1997/11</c:v>
                </c:pt>
                <c:pt idx="71">
                  <c:v>1997/12</c:v>
                </c:pt>
                <c:pt idx="72">
                  <c:v>1998/1</c:v>
                </c:pt>
                <c:pt idx="73">
                  <c:v>1998/2</c:v>
                </c:pt>
                <c:pt idx="74">
                  <c:v>1998/3</c:v>
                </c:pt>
                <c:pt idx="75">
                  <c:v>1998/4</c:v>
                </c:pt>
                <c:pt idx="76">
                  <c:v>1998/5</c:v>
                </c:pt>
                <c:pt idx="77">
                  <c:v>1998/6</c:v>
                </c:pt>
                <c:pt idx="78">
                  <c:v>1998/7</c:v>
                </c:pt>
                <c:pt idx="79">
                  <c:v>1998/8</c:v>
                </c:pt>
                <c:pt idx="80">
                  <c:v>1998/9</c:v>
                </c:pt>
                <c:pt idx="81">
                  <c:v>1998/10</c:v>
                </c:pt>
                <c:pt idx="82">
                  <c:v>1998/11</c:v>
                </c:pt>
                <c:pt idx="83">
                  <c:v>1998/12</c:v>
                </c:pt>
                <c:pt idx="84">
                  <c:v>1999/1</c:v>
                </c:pt>
                <c:pt idx="85">
                  <c:v>1999/2</c:v>
                </c:pt>
                <c:pt idx="86">
                  <c:v>1999/3</c:v>
                </c:pt>
                <c:pt idx="87">
                  <c:v>1999/4</c:v>
                </c:pt>
                <c:pt idx="88">
                  <c:v>1999/5</c:v>
                </c:pt>
                <c:pt idx="89">
                  <c:v>1999/6</c:v>
                </c:pt>
                <c:pt idx="90">
                  <c:v>1999/7</c:v>
                </c:pt>
                <c:pt idx="91">
                  <c:v>1999/8</c:v>
                </c:pt>
                <c:pt idx="92">
                  <c:v>1999/9</c:v>
                </c:pt>
                <c:pt idx="93">
                  <c:v>1999/10</c:v>
                </c:pt>
                <c:pt idx="94">
                  <c:v>1999/11</c:v>
                </c:pt>
                <c:pt idx="95">
                  <c:v>1999/12</c:v>
                </c:pt>
                <c:pt idx="96">
                  <c:v>2000/1</c:v>
                </c:pt>
                <c:pt idx="97">
                  <c:v>2000/2</c:v>
                </c:pt>
                <c:pt idx="98">
                  <c:v>2000/3</c:v>
                </c:pt>
                <c:pt idx="99">
                  <c:v>2000/4</c:v>
                </c:pt>
                <c:pt idx="100">
                  <c:v>2000/5</c:v>
                </c:pt>
                <c:pt idx="101">
                  <c:v>2000/6</c:v>
                </c:pt>
                <c:pt idx="102">
                  <c:v>2000/7</c:v>
                </c:pt>
                <c:pt idx="103">
                  <c:v>2000/8</c:v>
                </c:pt>
                <c:pt idx="104">
                  <c:v>2000/9</c:v>
                </c:pt>
                <c:pt idx="105">
                  <c:v>2000/10</c:v>
                </c:pt>
                <c:pt idx="106">
                  <c:v>2000/11</c:v>
                </c:pt>
                <c:pt idx="107">
                  <c:v>2000/12</c:v>
                </c:pt>
                <c:pt idx="108">
                  <c:v>2001/1</c:v>
                </c:pt>
                <c:pt idx="109">
                  <c:v>2001/2</c:v>
                </c:pt>
                <c:pt idx="110">
                  <c:v>2001/3</c:v>
                </c:pt>
                <c:pt idx="111">
                  <c:v>2001/4</c:v>
                </c:pt>
                <c:pt idx="112">
                  <c:v>2001/5</c:v>
                </c:pt>
                <c:pt idx="113">
                  <c:v>2001/6</c:v>
                </c:pt>
                <c:pt idx="114">
                  <c:v>2001/7</c:v>
                </c:pt>
                <c:pt idx="115">
                  <c:v>2001/8</c:v>
                </c:pt>
                <c:pt idx="116">
                  <c:v>2001/9</c:v>
                </c:pt>
                <c:pt idx="117">
                  <c:v>2001/10</c:v>
                </c:pt>
                <c:pt idx="118">
                  <c:v>2001/11</c:v>
                </c:pt>
                <c:pt idx="119">
                  <c:v>2001/12</c:v>
                </c:pt>
                <c:pt idx="120">
                  <c:v>2002/1</c:v>
                </c:pt>
                <c:pt idx="121">
                  <c:v>2002/2</c:v>
                </c:pt>
                <c:pt idx="122">
                  <c:v>2002/3</c:v>
                </c:pt>
                <c:pt idx="123">
                  <c:v>2002/4</c:v>
                </c:pt>
                <c:pt idx="124">
                  <c:v>2002/5</c:v>
                </c:pt>
                <c:pt idx="125">
                  <c:v>2002/6</c:v>
                </c:pt>
                <c:pt idx="126">
                  <c:v>2002/7</c:v>
                </c:pt>
                <c:pt idx="127">
                  <c:v>2002/8</c:v>
                </c:pt>
                <c:pt idx="128">
                  <c:v>2002/9</c:v>
                </c:pt>
                <c:pt idx="129">
                  <c:v>2002/10</c:v>
                </c:pt>
                <c:pt idx="130">
                  <c:v>2002/11</c:v>
                </c:pt>
                <c:pt idx="131">
                  <c:v>2002/12</c:v>
                </c:pt>
                <c:pt idx="132">
                  <c:v>2003/1</c:v>
                </c:pt>
                <c:pt idx="133">
                  <c:v>2003/2</c:v>
                </c:pt>
                <c:pt idx="134">
                  <c:v>2003/3</c:v>
                </c:pt>
                <c:pt idx="135">
                  <c:v>2003/4</c:v>
                </c:pt>
                <c:pt idx="136">
                  <c:v>2003/5</c:v>
                </c:pt>
                <c:pt idx="137">
                  <c:v>2003/6</c:v>
                </c:pt>
                <c:pt idx="138">
                  <c:v>2003/7</c:v>
                </c:pt>
                <c:pt idx="139">
                  <c:v>2003/8</c:v>
                </c:pt>
                <c:pt idx="140">
                  <c:v>2003/9</c:v>
                </c:pt>
                <c:pt idx="141">
                  <c:v>2003/10</c:v>
                </c:pt>
                <c:pt idx="142">
                  <c:v>2003/11</c:v>
                </c:pt>
                <c:pt idx="143">
                  <c:v>2003/12</c:v>
                </c:pt>
                <c:pt idx="144">
                  <c:v>2004/1</c:v>
                </c:pt>
                <c:pt idx="145">
                  <c:v>2004/2</c:v>
                </c:pt>
                <c:pt idx="146">
                  <c:v>2004/3</c:v>
                </c:pt>
                <c:pt idx="147">
                  <c:v>2004/4</c:v>
                </c:pt>
                <c:pt idx="148">
                  <c:v>2004/5</c:v>
                </c:pt>
                <c:pt idx="149">
                  <c:v>2004/6</c:v>
                </c:pt>
                <c:pt idx="150">
                  <c:v>2004/7</c:v>
                </c:pt>
                <c:pt idx="151">
                  <c:v>2004/8</c:v>
                </c:pt>
                <c:pt idx="152">
                  <c:v>2004/9</c:v>
                </c:pt>
                <c:pt idx="153">
                  <c:v>2004/10</c:v>
                </c:pt>
                <c:pt idx="154">
                  <c:v>2004/11</c:v>
                </c:pt>
                <c:pt idx="155">
                  <c:v>2004/12</c:v>
                </c:pt>
              </c:strCache>
            </c:strRef>
          </c:cat>
          <c:val>
            <c:numRef>
              <c:f>Sheet2!$P$2:$P$157</c:f>
              <c:numCache>
                <c:formatCode>General</c:formatCode>
                <c:ptCount val="156"/>
                <c:pt idx="0">
                  <c:v>3537051</c:v>
                </c:pt>
                <c:pt idx="1">
                  <c:v>3581806</c:v>
                </c:pt>
                <c:pt idx="2">
                  <c:v>3882128</c:v>
                </c:pt>
                <c:pt idx="3">
                  <c:v>3773590</c:v>
                </c:pt>
                <c:pt idx="4">
                  <c:v>3901119</c:v>
                </c:pt>
                <c:pt idx="5">
                  <c:v>3769069</c:v>
                </c:pt>
                <c:pt idx="6">
                  <c:v>4222075</c:v>
                </c:pt>
                <c:pt idx="7">
                  <c:v>4543886</c:v>
                </c:pt>
                <c:pt idx="8">
                  <c:v>3901156</c:v>
                </c:pt>
                <c:pt idx="9">
                  <c:v>3936143</c:v>
                </c:pt>
                <c:pt idx="10">
                  <c:v>3798211</c:v>
                </c:pt>
                <c:pt idx="11">
                  <c:v>4409277</c:v>
                </c:pt>
                <c:pt idx="12">
                  <c:v>3485670</c:v>
                </c:pt>
                <c:pt idx="13">
                  <c:v>3523088</c:v>
                </c:pt>
                <c:pt idx="14">
                  <c:v>4082888</c:v>
                </c:pt>
                <c:pt idx="15">
                  <c:v>3892696</c:v>
                </c:pt>
                <c:pt idx="16">
                  <c:v>3994803</c:v>
                </c:pt>
                <c:pt idx="17">
                  <c:v>3842735</c:v>
                </c:pt>
                <c:pt idx="18">
                  <c:v>4256169</c:v>
                </c:pt>
                <c:pt idx="19">
                  <c:v>4501964</c:v>
                </c:pt>
                <c:pt idx="20">
                  <c:v>3943802</c:v>
                </c:pt>
                <c:pt idx="21">
                  <c:v>3970229</c:v>
                </c:pt>
                <c:pt idx="22">
                  <c:v>3943439</c:v>
                </c:pt>
                <c:pt idx="23">
                  <c:v>4565645</c:v>
                </c:pt>
                <c:pt idx="24">
                  <c:v>3664774</c:v>
                </c:pt>
                <c:pt idx="25">
                  <c:v>3576936</c:v>
                </c:pt>
                <c:pt idx="26">
                  <c:v>4219651</c:v>
                </c:pt>
                <c:pt idx="27">
                  <c:v>4025834</c:v>
                </c:pt>
                <c:pt idx="28">
                  <c:v>4120831</c:v>
                </c:pt>
                <c:pt idx="29">
                  <c:v>3997411</c:v>
                </c:pt>
                <c:pt idx="30">
                  <c:v>4558960</c:v>
                </c:pt>
                <c:pt idx="31">
                  <c:v>5041195</c:v>
                </c:pt>
                <c:pt idx="32">
                  <c:v>4265697</c:v>
                </c:pt>
                <c:pt idx="33">
                  <c:v>4112265</c:v>
                </c:pt>
                <c:pt idx="34">
                  <c:v>4084109</c:v>
                </c:pt>
                <c:pt idx="35">
                  <c:v>4666304</c:v>
                </c:pt>
                <c:pt idx="36">
                  <c:v>3737865</c:v>
                </c:pt>
                <c:pt idx="37">
                  <c:v>3702961</c:v>
                </c:pt>
                <c:pt idx="38">
                  <c:v>4261977</c:v>
                </c:pt>
                <c:pt idx="39">
                  <c:v>3947442</c:v>
                </c:pt>
                <c:pt idx="40">
                  <c:v>4272155</c:v>
                </c:pt>
                <c:pt idx="41">
                  <c:v>4045400</c:v>
                </c:pt>
                <c:pt idx="42">
                  <c:v>4623983</c:v>
                </c:pt>
                <c:pt idx="43">
                  <c:v>5138766</c:v>
                </c:pt>
                <c:pt idx="44">
                  <c:v>4286349</c:v>
                </c:pt>
                <c:pt idx="45">
                  <c:v>4157402</c:v>
                </c:pt>
                <c:pt idx="46">
                  <c:v>4177740</c:v>
                </c:pt>
                <c:pt idx="47">
                  <c:v>4797102</c:v>
                </c:pt>
                <c:pt idx="48">
                  <c:v>3922710</c:v>
                </c:pt>
                <c:pt idx="49">
                  <c:v>3920107</c:v>
                </c:pt>
                <c:pt idx="50">
                  <c:v>4320757</c:v>
                </c:pt>
                <c:pt idx="51">
                  <c:v>4274061</c:v>
                </c:pt>
                <c:pt idx="52">
                  <c:v>4355702</c:v>
                </c:pt>
                <c:pt idx="53">
                  <c:v>4133688</c:v>
                </c:pt>
                <c:pt idx="54">
                  <c:v>4819637</c:v>
                </c:pt>
                <c:pt idx="55">
                  <c:v>5143187</c:v>
                </c:pt>
                <c:pt idx="56">
                  <c:v>4313703</c:v>
                </c:pt>
                <c:pt idx="57">
                  <c:v>4487067</c:v>
                </c:pt>
                <c:pt idx="58">
                  <c:v>4343439</c:v>
                </c:pt>
                <c:pt idx="59">
                  <c:v>4743081</c:v>
                </c:pt>
                <c:pt idx="60">
                  <c:v>4107055</c:v>
                </c:pt>
                <c:pt idx="61">
                  <c:v>3958045</c:v>
                </c:pt>
                <c:pt idx="62">
                  <c:v>4383215</c:v>
                </c:pt>
                <c:pt idx="63">
                  <c:v>4311008</c:v>
                </c:pt>
                <c:pt idx="64">
                  <c:v>4570133</c:v>
                </c:pt>
                <c:pt idx="65">
                  <c:v>4327891</c:v>
                </c:pt>
                <c:pt idx="66">
                  <c:v>4851211</c:v>
                </c:pt>
                <c:pt idx="67">
                  <c:v>5306190</c:v>
                </c:pt>
                <c:pt idx="68">
                  <c:v>4568941</c:v>
                </c:pt>
                <c:pt idx="69">
                  <c:v>4508235</c:v>
                </c:pt>
                <c:pt idx="70">
                  <c:v>4347679</c:v>
                </c:pt>
                <c:pt idx="71">
                  <c:v>4978543</c:v>
                </c:pt>
                <c:pt idx="72">
                  <c:v>4078531</c:v>
                </c:pt>
                <c:pt idx="73">
                  <c:v>3933870</c:v>
                </c:pt>
                <c:pt idx="74">
                  <c:v>4616477</c:v>
                </c:pt>
                <c:pt idx="75">
                  <c:v>4432859</c:v>
                </c:pt>
                <c:pt idx="76">
                  <c:v>4636980</c:v>
                </c:pt>
                <c:pt idx="77">
                  <c:v>4482041</c:v>
                </c:pt>
                <c:pt idx="78">
                  <c:v>5054304</c:v>
                </c:pt>
                <c:pt idx="79">
                  <c:v>5336825</c:v>
                </c:pt>
                <c:pt idx="80">
                  <c:v>4605475</c:v>
                </c:pt>
                <c:pt idx="81">
                  <c:v>4725768</c:v>
                </c:pt>
                <c:pt idx="82">
                  <c:v>4481729</c:v>
                </c:pt>
                <c:pt idx="83">
                  <c:v>5088323</c:v>
                </c:pt>
                <c:pt idx="84">
                  <c:v>4174812</c:v>
                </c:pt>
                <c:pt idx="85">
                  <c:v>4106596</c:v>
                </c:pt>
                <c:pt idx="86">
                  <c:v>4797273</c:v>
                </c:pt>
                <c:pt idx="87">
                  <c:v>4564263</c:v>
                </c:pt>
                <c:pt idx="88">
                  <c:v>4713478</c:v>
                </c:pt>
                <c:pt idx="89">
                  <c:v>4526586</c:v>
                </c:pt>
                <c:pt idx="90">
                  <c:v>5090200</c:v>
                </c:pt>
                <c:pt idx="91">
                  <c:v>5513982</c:v>
                </c:pt>
                <c:pt idx="92">
                  <c:v>4794278</c:v>
                </c:pt>
                <c:pt idx="93">
                  <c:v>4716036</c:v>
                </c:pt>
                <c:pt idx="94">
                  <c:v>4663105</c:v>
                </c:pt>
                <c:pt idx="95">
                  <c:v>5226640</c:v>
                </c:pt>
                <c:pt idx="96">
                  <c:v>4669461</c:v>
                </c:pt>
                <c:pt idx="97">
                  <c:v>4905891</c:v>
                </c:pt>
                <c:pt idx="98">
                  <c:v>5197421</c:v>
                </c:pt>
                <c:pt idx="99">
                  <c:v>4909211</c:v>
                </c:pt>
                <c:pt idx="100">
                  <c:v>5454202</c:v>
                </c:pt>
                <c:pt idx="101">
                  <c:v>5155650</c:v>
                </c:pt>
                <c:pt idx="102">
                  <c:v>5799938</c:v>
                </c:pt>
                <c:pt idx="103">
                  <c:v>6310730</c:v>
                </c:pt>
                <c:pt idx="104">
                  <c:v>5522674</c:v>
                </c:pt>
                <c:pt idx="105">
                  <c:v>5175823</c:v>
                </c:pt>
                <c:pt idx="106">
                  <c:v>5114097</c:v>
                </c:pt>
                <c:pt idx="107">
                  <c:v>5781464</c:v>
                </c:pt>
                <c:pt idx="108">
                  <c:v>4864839</c:v>
                </c:pt>
                <c:pt idx="109">
                  <c:v>4873816</c:v>
                </c:pt>
                <c:pt idx="110">
                  <c:v>5484146</c:v>
                </c:pt>
                <c:pt idx="111">
                  <c:v>5189393</c:v>
                </c:pt>
                <c:pt idx="112">
                  <c:v>5548826</c:v>
                </c:pt>
                <c:pt idx="113">
                  <c:v>5276169</c:v>
                </c:pt>
                <c:pt idx="114">
                  <c:v>6019779</c:v>
                </c:pt>
                <c:pt idx="115">
                  <c:v>6236523</c:v>
                </c:pt>
                <c:pt idx="116">
                  <c:v>5385888</c:v>
                </c:pt>
                <c:pt idx="117">
                  <c:v>5475889</c:v>
                </c:pt>
                <c:pt idx="118">
                  <c:v>5413520</c:v>
                </c:pt>
                <c:pt idx="119">
                  <c:v>6032516</c:v>
                </c:pt>
                <c:pt idx="120">
                  <c:v>5048721</c:v>
                </c:pt>
                <c:pt idx="121">
                  <c:v>4823279</c:v>
                </c:pt>
                <c:pt idx="122">
                  <c:v>5632951</c:v>
                </c:pt>
                <c:pt idx="123">
                  <c:v>5281967</c:v>
                </c:pt>
                <c:pt idx="124">
                  <c:v>5370079</c:v>
                </c:pt>
                <c:pt idx="125">
                  <c:v>5261054</c:v>
                </c:pt>
                <c:pt idx="126">
                  <c:v>5997923</c:v>
                </c:pt>
                <c:pt idx="127">
                  <c:v>6507056</c:v>
                </c:pt>
                <c:pt idx="128">
                  <c:v>5652952</c:v>
                </c:pt>
                <c:pt idx="129">
                  <c:v>5458973</c:v>
                </c:pt>
                <c:pt idx="130">
                  <c:v>5372018</c:v>
                </c:pt>
                <c:pt idx="131">
                  <c:v>5948090</c:v>
                </c:pt>
                <c:pt idx="132">
                  <c:v>5106061</c:v>
                </c:pt>
                <c:pt idx="133">
                  <c:v>5029171</c:v>
                </c:pt>
                <c:pt idx="134">
                  <c:v>5571121</c:v>
                </c:pt>
                <c:pt idx="135">
                  <c:v>5254273</c:v>
                </c:pt>
                <c:pt idx="136">
                  <c:v>5558141</c:v>
                </c:pt>
                <c:pt idx="137">
                  <c:v>5488217</c:v>
                </c:pt>
                <c:pt idx="138">
                  <c:v>5870603</c:v>
                </c:pt>
                <c:pt idx="139">
                  <c:v>6303599</c:v>
                </c:pt>
                <c:pt idx="140">
                  <c:v>5809291</c:v>
                </c:pt>
                <c:pt idx="141">
                  <c:v>5800291</c:v>
                </c:pt>
                <c:pt idx="142">
                  <c:v>5543390</c:v>
                </c:pt>
                <c:pt idx="143">
                  <c:v>6221728</c:v>
                </c:pt>
                <c:pt idx="144">
                  <c:v>5352696</c:v>
                </c:pt>
                <c:pt idx="145">
                  <c:v>5189869</c:v>
                </c:pt>
                <c:pt idx="146">
                  <c:v>5923445</c:v>
                </c:pt>
                <c:pt idx="147">
                  <c:v>5415005</c:v>
                </c:pt>
                <c:pt idx="148">
                  <c:v>5853901</c:v>
                </c:pt>
                <c:pt idx="149">
                  <c:v>5424360</c:v>
                </c:pt>
                <c:pt idx="150">
                  <c:v>6351245</c:v>
                </c:pt>
                <c:pt idx="151">
                  <c:v>6552776</c:v>
                </c:pt>
                <c:pt idx="152">
                  <c:v>5636289</c:v>
                </c:pt>
                <c:pt idx="153">
                  <c:v>5744917</c:v>
                </c:pt>
                <c:pt idx="154">
                  <c:v>5362056</c:v>
                </c:pt>
                <c:pt idx="155">
                  <c:v>6177795</c:v>
                </c:pt>
              </c:numCache>
            </c:numRef>
          </c:val>
          <c:smooth val="0"/>
        </c:ser>
        <c:dLbls>
          <c:showLegendKey val="0"/>
          <c:showVal val="0"/>
          <c:showCatName val="0"/>
          <c:showSerName val="0"/>
          <c:showPercent val="0"/>
          <c:showBubbleSize val="0"/>
        </c:dLbls>
        <c:marker val="1"/>
        <c:smooth val="0"/>
        <c:axId val="191879808"/>
        <c:axId val="191889792"/>
      </c:lineChart>
      <c:catAx>
        <c:axId val="191879808"/>
        <c:scaling>
          <c:orientation val="minMax"/>
        </c:scaling>
        <c:delete val="0"/>
        <c:axPos val="b"/>
        <c:majorTickMark val="out"/>
        <c:minorTickMark val="none"/>
        <c:tickLblPos val="nextTo"/>
        <c:crossAx val="191889792"/>
        <c:crosses val="autoZero"/>
        <c:auto val="1"/>
        <c:lblAlgn val="ctr"/>
        <c:lblOffset val="100"/>
        <c:tickLblSkip val="12"/>
        <c:noMultiLvlLbl val="0"/>
      </c:catAx>
      <c:valAx>
        <c:axId val="191889792"/>
        <c:scaling>
          <c:orientation val="minMax"/>
          <c:min val="3000000"/>
        </c:scaling>
        <c:delete val="0"/>
        <c:axPos val="l"/>
        <c:majorGridlines/>
        <c:numFmt formatCode="General" sourceLinked="1"/>
        <c:majorTickMark val="out"/>
        <c:minorTickMark val="none"/>
        <c:tickLblPos val="nextTo"/>
        <c:crossAx val="1918798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Sheet2!$Q$1</c:f>
              <c:strCache>
                <c:ptCount val="1"/>
                <c:pt idx="0">
                  <c:v>軽油</c:v>
                </c:pt>
              </c:strCache>
            </c:strRef>
          </c:tx>
          <c:marker>
            <c:symbol val="none"/>
          </c:marker>
          <c:cat>
            <c:strRef>
              <c:f>Sheet2!$S$2:$S$157</c:f>
              <c:strCache>
                <c:ptCount val="156"/>
                <c:pt idx="0">
                  <c:v>1992/1</c:v>
                </c:pt>
                <c:pt idx="1">
                  <c:v>1992/2</c:v>
                </c:pt>
                <c:pt idx="2">
                  <c:v>1992/3</c:v>
                </c:pt>
                <c:pt idx="3">
                  <c:v>1992/4</c:v>
                </c:pt>
                <c:pt idx="4">
                  <c:v>1992/5</c:v>
                </c:pt>
                <c:pt idx="5">
                  <c:v>1992/6</c:v>
                </c:pt>
                <c:pt idx="6">
                  <c:v>1992/7</c:v>
                </c:pt>
                <c:pt idx="7">
                  <c:v>1992/8</c:v>
                </c:pt>
                <c:pt idx="8">
                  <c:v>1992/9</c:v>
                </c:pt>
                <c:pt idx="9">
                  <c:v>1992/10</c:v>
                </c:pt>
                <c:pt idx="10">
                  <c:v>1992/11</c:v>
                </c:pt>
                <c:pt idx="11">
                  <c:v>1992/12</c:v>
                </c:pt>
                <c:pt idx="12">
                  <c:v>1993/1</c:v>
                </c:pt>
                <c:pt idx="13">
                  <c:v>1993/2</c:v>
                </c:pt>
                <c:pt idx="14">
                  <c:v>1993/3</c:v>
                </c:pt>
                <c:pt idx="15">
                  <c:v>1993/4</c:v>
                </c:pt>
                <c:pt idx="16">
                  <c:v>1993/5</c:v>
                </c:pt>
                <c:pt idx="17">
                  <c:v>1993/6</c:v>
                </c:pt>
                <c:pt idx="18">
                  <c:v>1993/7</c:v>
                </c:pt>
                <c:pt idx="19">
                  <c:v>1993/8</c:v>
                </c:pt>
                <c:pt idx="20">
                  <c:v>1993/9</c:v>
                </c:pt>
                <c:pt idx="21">
                  <c:v>1993/10</c:v>
                </c:pt>
                <c:pt idx="22">
                  <c:v>1993/11</c:v>
                </c:pt>
                <c:pt idx="23">
                  <c:v>1993/12</c:v>
                </c:pt>
                <c:pt idx="24">
                  <c:v>1994/1</c:v>
                </c:pt>
                <c:pt idx="25">
                  <c:v>1994/2</c:v>
                </c:pt>
                <c:pt idx="26">
                  <c:v>1994/3</c:v>
                </c:pt>
                <c:pt idx="27">
                  <c:v>1994/4</c:v>
                </c:pt>
                <c:pt idx="28">
                  <c:v>1994/5</c:v>
                </c:pt>
                <c:pt idx="29">
                  <c:v>1994/6</c:v>
                </c:pt>
                <c:pt idx="30">
                  <c:v>1994/7</c:v>
                </c:pt>
                <c:pt idx="31">
                  <c:v>1994/8</c:v>
                </c:pt>
                <c:pt idx="32">
                  <c:v>1994/9</c:v>
                </c:pt>
                <c:pt idx="33">
                  <c:v>1994/10</c:v>
                </c:pt>
                <c:pt idx="34">
                  <c:v>1994/11</c:v>
                </c:pt>
                <c:pt idx="35">
                  <c:v>1994/12</c:v>
                </c:pt>
                <c:pt idx="36">
                  <c:v>1995/1</c:v>
                </c:pt>
                <c:pt idx="37">
                  <c:v>1995/2</c:v>
                </c:pt>
                <c:pt idx="38">
                  <c:v>1995/3</c:v>
                </c:pt>
                <c:pt idx="39">
                  <c:v>1995/4</c:v>
                </c:pt>
                <c:pt idx="40">
                  <c:v>1995/5</c:v>
                </c:pt>
                <c:pt idx="41">
                  <c:v>1995/6</c:v>
                </c:pt>
                <c:pt idx="42">
                  <c:v>1995/7</c:v>
                </c:pt>
                <c:pt idx="43">
                  <c:v>1995/8</c:v>
                </c:pt>
                <c:pt idx="44">
                  <c:v>1995/9</c:v>
                </c:pt>
                <c:pt idx="45">
                  <c:v>1995/10</c:v>
                </c:pt>
                <c:pt idx="46">
                  <c:v>1995/11</c:v>
                </c:pt>
                <c:pt idx="47">
                  <c:v>1995/12</c:v>
                </c:pt>
                <c:pt idx="48">
                  <c:v>1996/1</c:v>
                </c:pt>
                <c:pt idx="49">
                  <c:v>1996/2</c:v>
                </c:pt>
                <c:pt idx="50">
                  <c:v>1996/3</c:v>
                </c:pt>
                <c:pt idx="51">
                  <c:v>1996/4</c:v>
                </c:pt>
                <c:pt idx="52">
                  <c:v>1996/5</c:v>
                </c:pt>
                <c:pt idx="53">
                  <c:v>1996/6</c:v>
                </c:pt>
                <c:pt idx="54">
                  <c:v>1996/7</c:v>
                </c:pt>
                <c:pt idx="55">
                  <c:v>1996/8</c:v>
                </c:pt>
                <c:pt idx="56">
                  <c:v>1996/9</c:v>
                </c:pt>
                <c:pt idx="57">
                  <c:v>1996/10</c:v>
                </c:pt>
                <c:pt idx="58">
                  <c:v>1996/11</c:v>
                </c:pt>
                <c:pt idx="59">
                  <c:v>1996/12</c:v>
                </c:pt>
                <c:pt idx="60">
                  <c:v>1997/1</c:v>
                </c:pt>
                <c:pt idx="61">
                  <c:v>1997/2</c:v>
                </c:pt>
                <c:pt idx="62">
                  <c:v>1997/3</c:v>
                </c:pt>
                <c:pt idx="63">
                  <c:v>1997/4</c:v>
                </c:pt>
                <c:pt idx="64">
                  <c:v>1997/5</c:v>
                </c:pt>
                <c:pt idx="65">
                  <c:v>1997/6</c:v>
                </c:pt>
                <c:pt idx="66">
                  <c:v>1997/7</c:v>
                </c:pt>
                <c:pt idx="67">
                  <c:v>1997/8</c:v>
                </c:pt>
                <c:pt idx="68">
                  <c:v>1997/9</c:v>
                </c:pt>
                <c:pt idx="69">
                  <c:v>1997/10</c:v>
                </c:pt>
                <c:pt idx="70">
                  <c:v>1997/11</c:v>
                </c:pt>
                <c:pt idx="71">
                  <c:v>1997/12</c:v>
                </c:pt>
                <c:pt idx="72">
                  <c:v>1998/1</c:v>
                </c:pt>
                <c:pt idx="73">
                  <c:v>1998/2</c:v>
                </c:pt>
                <c:pt idx="74">
                  <c:v>1998/3</c:v>
                </c:pt>
                <c:pt idx="75">
                  <c:v>1998/4</c:v>
                </c:pt>
                <c:pt idx="76">
                  <c:v>1998/5</c:v>
                </c:pt>
                <c:pt idx="77">
                  <c:v>1998/6</c:v>
                </c:pt>
                <c:pt idx="78">
                  <c:v>1998/7</c:v>
                </c:pt>
                <c:pt idx="79">
                  <c:v>1998/8</c:v>
                </c:pt>
                <c:pt idx="80">
                  <c:v>1998/9</c:v>
                </c:pt>
                <c:pt idx="81">
                  <c:v>1998/10</c:v>
                </c:pt>
                <c:pt idx="82">
                  <c:v>1998/11</c:v>
                </c:pt>
                <c:pt idx="83">
                  <c:v>1998/12</c:v>
                </c:pt>
                <c:pt idx="84">
                  <c:v>1999/1</c:v>
                </c:pt>
                <c:pt idx="85">
                  <c:v>1999/2</c:v>
                </c:pt>
                <c:pt idx="86">
                  <c:v>1999/3</c:v>
                </c:pt>
                <c:pt idx="87">
                  <c:v>1999/4</c:v>
                </c:pt>
                <c:pt idx="88">
                  <c:v>1999/5</c:v>
                </c:pt>
                <c:pt idx="89">
                  <c:v>1999/6</c:v>
                </c:pt>
                <c:pt idx="90">
                  <c:v>1999/7</c:v>
                </c:pt>
                <c:pt idx="91">
                  <c:v>1999/8</c:v>
                </c:pt>
                <c:pt idx="92">
                  <c:v>1999/9</c:v>
                </c:pt>
                <c:pt idx="93">
                  <c:v>1999/10</c:v>
                </c:pt>
                <c:pt idx="94">
                  <c:v>1999/11</c:v>
                </c:pt>
                <c:pt idx="95">
                  <c:v>1999/12</c:v>
                </c:pt>
                <c:pt idx="96">
                  <c:v>2000/1</c:v>
                </c:pt>
                <c:pt idx="97">
                  <c:v>2000/2</c:v>
                </c:pt>
                <c:pt idx="98">
                  <c:v>2000/3</c:v>
                </c:pt>
                <c:pt idx="99">
                  <c:v>2000/4</c:v>
                </c:pt>
                <c:pt idx="100">
                  <c:v>2000/5</c:v>
                </c:pt>
                <c:pt idx="101">
                  <c:v>2000/6</c:v>
                </c:pt>
                <c:pt idx="102">
                  <c:v>2000/7</c:v>
                </c:pt>
                <c:pt idx="103">
                  <c:v>2000/8</c:v>
                </c:pt>
                <c:pt idx="104">
                  <c:v>2000/9</c:v>
                </c:pt>
                <c:pt idx="105">
                  <c:v>2000/10</c:v>
                </c:pt>
                <c:pt idx="106">
                  <c:v>2000/11</c:v>
                </c:pt>
                <c:pt idx="107">
                  <c:v>2000/12</c:v>
                </c:pt>
                <c:pt idx="108">
                  <c:v>2001/1</c:v>
                </c:pt>
                <c:pt idx="109">
                  <c:v>2001/2</c:v>
                </c:pt>
                <c:pt idx="110">
                  <c:v>2001/3</c:v>
                </c:pt>
                <c:pt idx="111">
                  <c:v>2001/4</c:v>
                </c:pt>
                <c:pt idx="112">
                  <c:v>2001/5</c:v>
                </c:pt>
                <c:pt idx="113">
                  <c:v>2001/6</c:v>
                </c:pt>
                <c:pt idx="114">
                  <c:v>2001/7</c:v>
                </c:pt>
                <c:pt idx="115">
                  <c:v>2001/8</c:v>
                </c:pt>
                <c:pt idx="116">
                  <c:v>2001/9</c:v>
                </c:pt>
                <c:pt idx="117">
                  <c:v>2001/10</c:v>
                </c:pt>
                <c:pt idx="118">
                  <c:v>2001/11</c:v>
                </c:pt>
                <c:pt idx="119">
                  <c:v>2001/12</c:v>
                </c:pt>
                <c:pt idx="120">
                  <c:v>2002/1</c:v>
                </c:pt>
                <c:pt idx="121">
                  <c:v>2002/2</c:v>
                </c:pt>
                <c:pt idx="122">
                  <c:v>2002/3</c:v>
                </c:pt>
                <c:pt idx="123">
                  <c:v>2002/4</c:v>
                </c:pt>
                <c:pt idx="124">
                  <c:v>2002/5</c:v>
                </c:pt>
                <c:pt idx="125">
                  <c:v>2002/6</c:v>
                </c:pt>
                <c:pt idx="126">
                  <c:v>2002/7</c:v>
                </c:pt>
                <c:pt idx="127">
                  <c:v>2002/8</c:v>
                </c:pt>
                <c:pt idx="128">
                  <c:v>2002/9</c:v>
                </c:pt>
                <c:pt idx="129">
                  <c:v>2002/10</c:v>
                </c:pt>
                <c:pt idx="130">
                  <c:v>2002/11</c:v>
                </c:pt>
                <c:pt idx="131">
                  <c:v>2002/12</c:v>
                </c:pt>
                <c:pt idx="132">
                  <c:v>2003/1</c:v>
                </c:pt>
                <c:pt idx="133">
                  <c:v>2003/2</c:v>
                </c:pt>
                <c:pt idx="134">
                  <c:v>2003/3</c:v>
                </c:pt>
                <c:pt idx="135">
                  <c:v>2003/4</c:v>
                </c:pt>
                <c:pt idx="136">
                  <c:v>2003/5</c:v>
                </c:pt>
                <c:pt idx="137">
                  <c:v>2003/6</c:v>
                </c:pt>
                <c:pt idx="138">
                  <c:v>2003/7</c:v>
                </c:pt>
                <c:pt idx="139">
                  <c:v>2003/8</c:v>
                </c:pt>
                <c:pt idx="140">
                  <c:v>2003/9</c:v>
                </c:pt>
                <c:pt idx="141">
                  <c:v>2003/10</c:v>
                </c:pt>
                <c:pt idx="142">
                  <c:v>2003/11</c:v>
                </c:pt>
                <c:pt idx="143">
                  <c:v>2003/12</c:v>
                </c:pt>
                <c:pt idx="144">
                  <c:v>2004/1</c:v>
                </c:pt>
                <c:pt idx="145">
                  <c:v>2004/2</c:v>
                </c:pt>
                <c:pt idx="146">
                  <c:v>2004/3</c:v>
                </c:pt>
                <c:pt idx="147">
                  <c:v>2004/4</c:v>
                </c:pt>
                <c:pt idx="148">
                  <c:v>2004/5</c:v>
                </c:pt>
                <c:pt idx="149">
                  <c:v>2004/6</c:v>
                </c:pt>
                <c:pt idx="150">
                  <c:v>2004/7</c:v>
                </c:pt>
                <c:pt idx="151">
                  <c:v>2004/8</c:v>
                </c:pt>
                <c:pt idx="152">
                  <c:v>2004/9</c:v>
                </c:pt>
                <c:pt idx="153">
                  <c:v>2004/10</c:v>
                </c:pt>
                <c:pt idx="154">
                  <c:v>2004/11</c:v>
                </c:pt>
                <c:pt idx="155">
                  <c:v>2004/12</c:v>
                </c:pt>
              </c:strCache>
            </c:strRef>
          </c:cat>
          <c:val>
            <c:numRef>
              <c:f>Sheet2!$Q$2:$Q$157</c:f>
              <c:numCache>
                <c:formatCode>General</c:formatCode>
                <c:ptCount val="156"/>
                <c:pt idx="0">
                  <c:v>2941226</c:v>
                </c:pt>
                <c:pt idx="1">
                  <c:v>3293331</c:v>
                </c:pt>
                <c:pt idx="2">
                  <c:v>3439495</c:v>
                </c:pt>
                <c:pt idx="3">
                  <c:v>3371576</c:v>
                </c:pt>
                <c:pt idx="4">
                  <c:v>3258889</c:v>
                </c:pt>
                <c:pt idx="5">
                  <c:v>3315278</c:v>
                </c:pt>
                <c:pt idx="6">
                  <c:v>3596271</c:v>
                </c:pt>
                <c:pt idx="7">
                  <c:v>3346990</c:v>
                </c:pt>
                <c:pt idx="8">
                  <c:v>3390950</c:v>
                </c:pt>
                <c:pt idx="9">
                  <c:v>3572018</c:v>
                </c:pt>
                <c:pt idx="10">
                  <c:v>3450689</c:v>
                </c:pt>
                <c:pt idx="11">
                  <c:v>3698528</c:v>
                </c:pt>
                <c:pt idx="12">
                  <c:v>2868990</c:v>
                </c:pt>
                <c:pt idx="13">
                  <c:v>3234023</c:v>
                </c:pt>
                <c:pt idx="14">
                  <c:v>3800214</c:v>
                </c:pt>
                <c:pt idx="15">
                  <c:v>3451705</c:v>
                </c:pt>
                <c:pt idx="16">
                  <c:v>3218979</c:v>
                </c:pt>
                <c:pt idx="17">
                  <c:v>3356315</c:v>
                </c:pt>
                <c:pt idx="18">
                  <c:v>3577285</c:v>
                </c:pt>
                <c:pt idx="19">
                  <c:v>3397333</c:v>
                </c:pt>
                <c:pt idx="20">
                  <c:v>3479065</c:v>
                </c:pt>
                <c:pt idx="21">
                  <c:v>3648695</c:v>
                </c:pt>
                <c:pt idx="22">
                  <c:v>3744247</c:v>
                </c:pt>
                <c:pt idx="23">
                  <c:v>3729147</c:v>
                </c:pt>
                <c:pt idx="24">
                  <c:v>3003924</c:v>
                </c:pt>
                <c:pt idx="25">
                  <c:v>3323168</c:v>
                </c:pt>
                <c:pt idx="26">
                  <c:v>3927659</c:v>
                </c:pt>
                <c:pt idx="27">
                  <c:v>3632900</c:v>
                </c:pt>
                <c:pt idx="28">
                  <c:v>3381356</c:v>
                </c:pt>
                <c:pt idx="29">
                  <c:v>3626778</c:v>
                </c:pt>
                <c:pt idx="30">
                  <c:v>3911005</c:v>
                </c:pt>
                <c:pt idx="31">
                  <c:v>3836607</c:v>
                </c:pt>
                <c:pt idx="32">
                  <c:v>3700880</c:v>
                </c:pt>
                <c:pt idx="33">
                  <c:v>3802633</c:v>
                </c:pt>
                <c:pt idx="34">
                  <c:v>3817639</c:v>
                </c:pt>
                <c:pt idx="35">
                  <c:v>4026368</c:v>
                </c:pt>
                <c:pt idx="36">
                  <c:v>3150486</c:v>
                </c:pt>
                <c:pt idx="37">
                  <c:v>3517632</c:v>
                </c:pt>
                <c:pt idx="38">
                  <c:v>4000198</c:v>
                </c:pt>
                <c:pt idx="39">
                  <c:v>3584795</c:v>
                </c:pt>
                <c:pt idx="40">
                  <c:v>3599820</c:v>
                </c:pt>
                <c:pt idx="41">
                  <c:v>3676337</c:v>
                </c:pt>
                <c:pt idx="42">
                  <c:v>3889903</c:v>
                </c:pt>
                <c:pt idx="43">
                  <c:v>3967490</c:v>
                </c:pt>
                <c:pt idx="44">
                  <c:v>3859503</c:v>
                </c:pt>
                <c:pt idx="45">
                  <c:v>3845886</c:v>
                </c:pt>
                <c:pt idx="46">
                  <c:v>3878004</c:v>
                </c:pt>
                <c:pt idx="47">
                  <c:v>4125620</c:v>
                </c:pt>
                <c:pt idx="48">
                  <c:v>3291074</c:v>
                </c:pt>
                <c:pt idx="49">
                  <c:v>3771688</c:v>
                </c:pt>
                <c:pt idx="50">
                  <c:v>4136598</c:v>
                </c:pt>
                <c:pt idx="51">
                  <c:v>3792344</c:v>
                </c:pt>
                <c:pt idx="52">
                  <c:v>3770108</c:v>
                </c:pt>
                <c:pt idx="53">
                  <c:v>3608885</c:v>
                </c:pt>
                <c:pt idx="54">
                  <c:v>4073713</c:v>
                </c:pt>
                <c:pt idx="55">
                  <c:v>3902641</c:v>
                </c:pt>
                <c:pt idx="56">
                  <c:v>3764108</c:v>
                </c:pt>
                <c:pt idx="57">
                  <c:v>4089493</c:v>
                </c:pt>
                <c:pt idx="58">
                  <c:v>3934230</c:v>
                </c:pt>
                <c:pt idx="59">
                  <c:v>4011620</c:v>
                </c:pt>
                <c:pt idx="60">
                  <c:v>3461243</c:v>
                </c:pt>
                <c:pt idx="61">
                  <c:v>3636590</c:v>
                </c:pt>
                <c:pt idx="62">
                  <c:v>4091775</c:v>
                </c:pt>
                <c:pt idx="63">
                  <c:v>3689122</c:v>
                </c:pt>
                <c:pt idx="64">
                  <c:v>3736373</c:v>
                </c:pt>
                <c:pt idx="65">
                  <c:v>3660865</c:v>
                </c:pt>
                <c:pt idx="66">
                  <c:v>3942767</c:v>
                </c:pt>
                <c:pt idx="67">
                  <c:v>3856501</c:v>
                </c:pt>
                <c:pt idx="68">
                  <c:v>3817655</c:v>
                </c:pt>
                <c:pt idx="69">
                  <c:v>3999938</c:v>
                </c:pt>
                <c:pt idx="70">
                  <c:v>3714117</c:v>
                </c:pt>
                <c:pt idx="71">
                  <c:v>4034903</c:v>
                </c:pt>
                <c:pt idx="72">
                  <c:v>3243703</c:v>
                </c:pt>
                <c:pt idx="73">
                  <c:v>3453490</c:v>
                </c:pt>
                <c:pt idx="74">
                  <c:v>3934395</c:v>
                </c:pt>
                <c:pt idx="75">
                  <c:v>3574855</c:v>
                </c:pt>
                <c:pt idx="76">
                  <c:v>3564035</c:v>
                </c:pt>
                <c:pt idx="77">
                  <c:v>3552394</c:v>
                </c:pt>
                <c:pt idx="78">
                  <c:v>3861328</c:v>
                </c:pt>
                <c:pt idx="79">
                  <c:v>3659391</c:v>
                </c:pt>
                <c:pt idx="80">
                  <c:v>3635350</c:v>
                </c:pt>
                <c:pt idx="81">
                  <c:v>3871781</c:v>
                </c:pt>
                <c:pt idx="82">
                  <c:v>3710852</c:v>
                </c:pt>
                <c:pt idx="83">
                  <c:v>3985290</c:v>
                </c:pt>
                <c:pt idx="84">
                  <c:v>3230824</c:v>
                </c:pt>
                <c:pt idx="85">
                  <c:v>3411800</c:v>
                </c:pt>
                <c:pt idx="86">
                  <c:v>3987802</c:v>
                </c:pt>
                <c:pt idx="87">
                  <c:v>3661398</c:v>
                </c:pt>
                <c:pt idx="88">
                  <c:v>3397262</c:v>
                </c:pt>
                <c:pt idx="89">
                  <c:v>3546328</c:v>
                </c:pt>
                <c:pt idx="90">
                  <c:v>3774586</c:v>
                </c:pt>
                <c:pt idx="91">
                  <c:v>3659559</c:v>
                </c:pt>
                <c:pt idx="92">
                  <c:v>3675490</c:v>
                </c:pt>
                <c:pt idx="93">
                  <c:v>3708401</c:v>
                </c:pt>
                <c:pt idx="94">
                  <c:v>3683473</c:v>
                </c:pt>
                <c:pt idx="95">
                  <c:v>3990437</c:v>
                </c:pt>
                <c:pt idx="96">
                  <c:v>3395298</c:v>
                </c:pt>
                <c:pt idx="97">
                  <c:v>3897921</c:v>
                </c:pt>
                <c:pt idx="98">
                  <c:v>4192316</c:v>
                </c:pt>
                <c:pt idx="99">
                  <c:v>3685074</c:v>
                </c:pt>
                <c:pt idx="100">
                  <c:v>3830516</c:v>
                </c:pt>
                <c:pt idx="101">
                  <c:v>3804179</c:v>
                </c:pt>
                <c:pt idx="102">
                  <c:v>4040676</c:v>
                </c:pt>
                <c:pt idx="103">
                  <c:v>4243297</c:v>
                </c:pt>
                <c:pt idx="104">
                  <c:v>4114252</c:v>
                </c:pt>
                <c:pt idx="105">
                  <c:v>3998241</c:v>
                </c:pt>
                <c:pt idx="106">
                  <c:v>3904235</c:v>
                </c:pt>
                <c:pt idx="107">
                  <c:v>4252329</c:v>
                </c:pt>
                <c:pt idx="108">
                  <c:v>3347735</c:v>
                </c:pt>
                <c:pt idx="109">
                  <c:v>3666889</c:v>
                </c:pt>
                <c:pt idx="110">
                  <c:v>4166462</c:v>
                </c:pt>
                <c:pt idx="111">
                  <c:v>3771932</c:v>
                </c:pt>
                <c:pt idx="112">
                  <c:v>3897347</c:v>
                </c:pt>
                <c:pt idx="113">
                  <c:v>3787439</c:v>
                </c:pt>
                <c:pt idx="114">
                  <c:v>4088031</c:v>
                </c:pt>
                <c:pt idx="115">
                  <c:v>3952710</c:v>
                </c:pt>
                <c:pt idx="116">
                  <c:v>3844649</c:v>
                </c:pt>
                <c:pt idx="117">
                  <c:v>3972515</c:v>
                </c:pt>
                <c:pt idx="118">
                  <c:v>4084887</c:v>
                </c:pt>
                <c:pt idx="119">
                  <c:v>4213159</c:v>
                </c:pt>
                <c:pt idx="120">
                  <c:v>3351187</c:v>
                </c:pt>
                <c:pt idx="121">
                  <c:v>3544474</c:v>
                </c:pt>
                <c:pt idx="122">
                  <c:v>4038021</c:v>
                </c:pt>
                <c:pt idx="123">
                  <c:v>3682356</c:v>
                </c:pt>
                <c:pt idx="124">
                  <c:v>3553551</c:v>
                </c:pt>
                <c:pt idx="125">
                  <c:v>3625468</c:v>
                </c:pt>
                <c:pt idx="126">
                  <c:v>3868127</c:v>
                </c:pt>
                <c:pt idx="127">
                  <c:v>3886064</c:v>
                </c:pt>
                <c:pt idx="128">
                  <c:v>3829479</c:v>
                </c:pt>
                <c:pt idx="129">
                  <c:v>3949996</c:v>
                </c:pt>
                <c:pt idx="130">
                  <c:v>3797698</c:v>
                </c:pt>
                <c:pt idx="131">
                  <c:v>3889103</c:v>
                </c:pt>
                <c:pt idx="132">
                  <c:v>3203953</c:v>
                </c:pt>
                <c:pt idx="133">
                  <c:v>3426991</c:v>
                </c:pt>
                <c:pt idx="134">
                  <c:v>3783284</c:v>
                </c:pt>
                <c:pt idx="135">
                  <c:v>3415554</c:v>
                </c:pt>
                <c:pt idx="136">
                  <c:v>3462090</c:v>
                </c:pt>
                <c:pt idx="137">
                  <c:v>3478154</c:v>
                </c:pt>
                <c:pt idx="138">
                  <c:v>3654667</c:v>
                </c:pt>
                <c:pt idx="139">
                  <c:v>3545220</c:v>
                </c:pt>
                <c:pt idx="140">
                  <c:v>3671569</c:v>
                </c:pt>
                <c:pt idx="141">
                  <c:v>3826210</c:v>
                </c:pt>
                <c:pt idx="142">
                  <c:v>3541283</c:v>
                </c:pt>
                <c:pt idx="143">
                  <c:v>3802077</c:v>
                </c:pt>
                <c:pt idx="144">
                  <c:v>3308567</c:v>
                </c:pt>
                <c:pt idx="145">
                  <c:v>3413450</c:v>
                </c:pt>
                <c:pt idx="146">
                  <c:v>3903985</c:v>
                </c:pt>
                <c:pt idx="147">
                  <c:v>3472472</c:v>
                </c:pt>
                <c:pt idx="148">
                  <c:v>3524833</c:v>
                </c:pt>
                <c:pt idx="149">
                  <c:v>3477962</c:v>
                </c:pt>
                <c:pt idx="150">
                  <c:v>3812737</c:v>
                </c:pt>
                <c:pt idx="151">
                  <c:v>3678044</c:v>
                </c:pt>
                <c:pt idx="152">
                  <c:v>3582769</c:v>
                </c:pt>
                <c:pt idx="153">
                  <c:v>3729313</c:v>
                </c:pt>
                <c:pt idx="154">
                  <c:v>3550622</c:v>
                </c:pt>
                <c:pt idx="155">
                  <c:v>3886545</c:v>
                </c:pt>
              </c:numCache>
            </c:numRef>
          </c:val>
          <c:smooth val="0"/>
        </c:ser>
        <c:dLbls>
          <c:showLegendKey val="0"/>
          <c:showVal val="0"/>
          <c:showCatName val="0"/>
          <c:showSerName val="0"/>
          <c:showPercent val="0"/>
          <c:showBubbleSize val="0"/>
        </c:dLbls>
        <c:marker val="1"/>
        <c:smooth val="0"/>
        <c:axId val="192749568"/>
        <c:axId val="192751104"/>
      </c:lineChart>
      <c:catAx>
        <c:axId val="192749568"/>
        <c:scaling>
          <c:orientation val="minMax"/>
        </c:scaling>
        <c:delete val="0"/>
        <c:axPos val="b"/>
        <c:majorTickMark val="out"/>
        <c:minorTickMark val="none"/>
        <c:tickLblPos val="nextTo"/>
        <c:crossAx val="192751104"/>
        <c:crosses val="autoZero"/>
        <c:auto val="1"/>
        <c:lblAlgn val="ctr"/>
        <c:lblOffset val="100"/>
        <c:tickLblSkip val="12"/>
        <c:noMultiLvlLbl val="0"/>
      </c:catAx>
      <c:valAx>
        <c:axId val="192751104"/>
        <c:scaling>
          <c:orientation val="minMax"/>
          <c:min val="2500000"/>
        </c:scaling>
        <c:delete val="0"/>
        <c:axPos val="l"/>
        <c:majorGridlines/>
        <c:numFmt formatCode="General" sourceLinked="1"/>
        <c:majorTickMark val="out"/>
        <c:minorTickMark val="none"/>
        <c:tickLblPos val="nextTo"/>
        <c:crossAx val="192749568"/>
        <c:crosses val="autoZero"/>
        <c:crossBetween val="between"/>
        <c:majorUnit val="500000"/>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Sheet2!$R$1</c:f>
              <c:strCache>
                <c:ptCount val="1"/>
                <c:pt idx="0">
                  <c:v>灯油</c:v>
                </c:pt>
              </c:strCache>
            </c:strRef>
          </c:tx>
          <c:marker>
            <c:symbol val="none"/>
          </c:marker>
          <c:cat>
            <c:strRef>
              <c:f>Sheet2!$S$2:$S$157</c:f>
              <c:strCache>
                <c:ptCount val="156"/>
                <c:pt idx="0">
                  <c:v>1992/1</c:v>
                </c:pt>
                <c:pt idx="1">
                  <c:v>1992/2</c:v>
                </c:pt>
                <c:pt idx="2">
                  <c:v>1992/3</c:v>
                </c:pt>
                <c:pt idx="3">
                  <c:v>1992/4</c:v>
                </c:pt>
                <c:pt idx="4">
                  <c:v>1992/5</c:v>
                </c:pt>
                <c:pt idx="5">
                  <c:v>1992/6</c:v>
                </c:pt>
                <c:pt idx="6">
                  <c:v>1992/7</c:v>
                </c:pt>
                <c:pt idx="7">
                  <c:v>1992/8</c:v>
                </c:pt>
                <c:pt idx="8">
                  <c:v>1992/9</c:v>
                </c:pt>
                <c:pt idx="9">
                  <c:v>1992/10</c:v>
                </c:pt>
                <c:pt idx="10">
                  <c:v>1992/11</c:v>
                </c:pt>
                <c:pt idx="11">
                  <c:v>1992/12</c:v>
                </c:pt>
                <c:pt idx="12">
                  <c:v>1993/1</c:v>
                </c:pt>
                <c:pt idx="13">
                  <c:v>1993/2</c:v>
                </c:pt>
                <c:pt idx="14">
                  <c:v>1993/3</c:v>
                </c:pt>
                <c:pt idx="15">
                  <c:v>1993/4</c:v>
                </c:pt>
                <c:pt idx="16">
                  <c:v>1993/5</c:v>
                </c:pt>
                <c:pt idx="17">
                  <c:v>1993/6</c:v>
                </c:pt>
                <c:pt idx="18">
                  <c:v>1993/7</c:v>
                </c:pt>
                <c:pt idx="19">
                  <c:v>1993/8</c:v>
                </c:pt>
                <c:pt idx="20">
                  <c:v>1993/9</c:v>
                </c:pt>
                <c:pt idx="21">
                  <c:v>1993/10</c:v>
                </c:pt>
                <c:pt idx="22">
                  <c:v>1993/11</c:v>
                </c:pt>
                <c:pt idx="23">
                  <c:v>1993/12</c:v>
                </c:pt>
                <c:pt idx="24">
                  <c:v>1994/1</c:v>
                </c:pt>
                <c:pt idx="25">
                  <c:v>1994/2</c:v>
                </c:pt>
                <c:pt idx="26">
                  <c:v>1994/3</c:v>
                </c:pt>
                <c:pt idx="27">
                  <c:v>1994/4</c:v>
                </c:pt>
                <c:pt idx="28">
                  <c:v>1994/5</c:v>
                </c:pt>
                <c:pt idx="29">
                  <c:v>1994/6</c:v>
                </c:pt>
                <c:pt idx="30">
                  <c:v>1994/7</c:v>
                </c:pt>
                <c:pt idx="31">
                  <c:v>1994/8</c:v>
                </c:pt>
                <c:pt idx="32">
                  <c:v>1994/9</c:v>
                </c:pt>
                <c:pt idx="33">
                  <c:v>1994/10</c:v>
                </c:pt>
                <c:pt idx="34">
                  <c:v>1994/11</c:v>
                </c:pt>
                <c:pt idx="35">
                  <c:v>1994/12</c:v>
                </c:pt>
                <c:pt idx="36">
                  <c:v>1995/1</c:v>
                </c:pt>
                <c:pt idx="37">
                  <c:v>1995/2</c:v>
                </c:pt>
                <c:pt idx="38">
                  <c:v>1995/3</c:v>
                </c:pt>
                <c:pt idx="39">
                  <c:v>1995/4</c:v>
                </c:pt>
                <c:pt idx="40">
                  <c:v>1995/5</c:v>
                </c:pt>
                <c:pt idx="41">
                  <c:v>1995/6</c:v>
                </c:pt>
                <c:pt idx="42">
                  <c:v>1995/7</c:v>
                </c:pt>
                <c:pt idx="43">
                  <c:v>1995/8</c:v>
                </c:pt>
                <c:pt idx="44">
                  <c:v>1995/9</c:v>
                </c:pt>
                <c:pt idx="45">
                  <c:v>1995/10</c:v>
                </c:pt>
                <c:pt idx="46">
                  <c:v>1995/11</c:v>
                </c:pt>
                <c:pt idx="47">
                  <c:v>1995/12</c:v>
                </c:pt>
                <c:pt idx="48">
                  <c:v>1996/1</c:v>
                </c:pt>
                <c:pt idx="49">
                  <c:v>1996/2</c:v>
                </c:pt>
                <c:pt idx="50">
                  <c:v>1996/3</c:v>
                </c:pt>
                <c:pt idx="51">
                  <c:v>1996/4</c:v>
                </c:pt>
                <c:pt idx="52">
                  <c:v>1996/5</c:v>
                </c:pt>
                <c:pt idx="53">
                  <c:v>1996/6</c:v>
                </c:pt>
                <c:pt idx="54">
                  <c:v>1996/7</c:v>
                </c:pt>
                <c:pt idx="55">
                  <c:v>1996/8</c:v>
                </c:pt>
                <c:pt idx="56">
                  <c:v>1996/9</c:v>
                </c:pt>
                <c:pt idx="57">
                  <c:v>1996/10</c:v>
                </c:pt>
                <c:pt idx="58">
                  <c:v>1996/11</c:v>
                </c:pt>
                <c:pt idx="59">
                  <c:v>1996/12</c:v>
                </c:pt>
                <c:pt idx="60">
                  <c:v>1997/1</c:v>
                </c:pt>
                <c:pt idx="61">
                  <c:v>1997/2</c:v>
                </c:pt>
                <c:pt idx="62">
                  <c:v>1997/3</c:v>
                </c:pt>
                <c:pt idx="63">
                  <c:v>1997/4</c:v>
                </c:pt>
                <c:pt idx="64">
                  <c:v>1997/5</c:v>
                </c:pt>
                <c:pt idx="65">
                  <c:v>1997/6</c:v>
                </c:pt>
                <c:pt idx="66">
                  <c:v>1997/7</c:v>
                </c:pt>
                <c:pt idx="67">
                  <c:v>1997/8</c:v>
                </c:pt>
                <c:pt idx="68">
                  <c:v>1997/9</c:v>
                </c:pt>
                <c:pt idx="69">
                  <c:v>1997/10</c:v>
                </c:pt>
                <c:pt idx="70">
                  <c:v>1997/11</c:v>
                </c:pt>
                <c:pt idx="71">
                  <c:v>1997/12</c:v>
                </c:pt>
                <c:pt idx="72">
                  <c:v>1998/1</c:v>
                </c:pt>
                <c:pt idx="73">
                  <c:v>1998/2</c:v>
                </c:pt>
                <c:pt idx="74">
                  <c:v>1998/3</c:v>
                </c:pt>
                <c:pt idx="75">
                  <c:v>1998/4</c:v>
                </c:pt>
                <c:pt idx="76">
                  <c:v>1998/5</c:v>
                </c:pt>
                <c:pt idx="77">
                  <c:v>1998/6</c:v>
                </c:pt>
                <c:pt idx="78">
                  <c:v>1998/7</c:v>
                </c:pt>
                <c:pt idx="79">
                  <c:v>1998/8</c:v>
                </c:pt>
                <c:pt idx="80">
                  <c:v>1998/9</c:v>
                </c:pt>
                <c:pt idx="81">
                  <c:v>1998/10</c:v>
                </c:pt>
                <c:pt idx="82">
                  <c:v>1998/11</c:v>
                </c:pt>
                <c:pt idx="83">
                  <c:v>1998/12</c:v>
                </c:pt>
                <c:pt idx="84">
                  <c:v>1999/1</c:v>
                </c:pt>
                <c:pt idx="85">
                  <c:v>1999/2</c:v>
                </c:pt>
                <c:pt idx="86">
                  <c:v>1999/3</c:v>
                </c:pt>
                <c:pt idx="87">
                  <c:v>1999/4</c:v>
                </c:pt>
                <c:pt idx="88">
                  <c:v>1999/5</c:v>
                </c:pt>
                <c:pt idx="89">
                  <c:v>1999/6</c:v>
                </c:pt>
                <c:pt idx="90">
                  <c:v>1999/7</c:v>
                </c:pt>
                <c:pt idx="91">
                  <c:v>1999/8</c:v>
                </c:pt>
                <c:pt idx="92">
                  <c:v>1999/9</c:v>
                </c:pt>
                <c:pt idx="93">
                  <c:v>1999/10</c:v>
                </c:pt>
                <c:pt idx="94">
                  <c:v>1999/11</c:v>
                </c:pt>
                <c:pt idx="95">
                  <c:v>1999/12</c:v>
                </c:pt>
                <c:pt idx="96">
                  <c:v>2000/1</c:v>
                </c:pt>
                <c:pt idx="97">
                  <c:v>2000/2</c:v>
                </c:pt>
                <c:pt idx="98">
                  <c:v>2000/3</c:v>
                </c:pt>
                <c:pt idx="99">
                  <c:v>2000/4</c:v>
                </c:pt>
                <c:pt idx="100">
                  <c:v>2000/5</c:v>
                </c:pt>
                <c:pt idx="101">
                  <c:v>2000/6</c:v>
                </c:pt>
                <c:pt idx="102">
                  <c:v>2000/7</c:v>
                </c:pt>
                <c:pt idx="103">
                  <c:v>2000/8</c:v>
                </c:pt>
                <c:pt idx="104">
                  <c:v>2000/9</c:v>
                </c:pt>
                <c:pt idx="105">
                  <c:v>2000/10</c:v>
                </c:pt>
                <c:pt idx="106">
                  <c:v>2000/11</c:v>
                </c:pt>
                <c:pt idx="107">
                  <c:v>2000/12</c:v>
                </c:pt>
                <c:pt idx="108">
                  <c:v>2001/1</c:v>
                </c:pt>
                <c:pt idx="109">
                  <c:v>2001/2</c:v>
                </c:pt>
                <c:pt idx="110">
                  <c:v>2001/3</c:v>
                </c:pt>
                <c:pt idx="111">
                  <c:v>2001/4</c:v>
                </c:pt>
                <c:pt idx="112">
                  <c:v>2001/5</c:v>
                </c:pt>
                <c:pt idx="113">
                  <c:v>2001/6</c:v>
                </c:pt>
                <c:pt idx="114">
                  <c:v>2001/7</c:v>
                </c:pt>
                <c:pt idx="115">
                  <c:v>2001/8</c:v>
                </c:pt>
                <c:pt idx="116">
                  <c:v>2001/9</c:v>
                </c:pt>
                <c:pt idx="117">
                  <c:v>2001/10</c:v>
                </c:pt>
                <c:pt idx="118">
                  <c:v>2001/11</c:v>
                </c:pt>
                <c:pt idx="119">
                  <c:v>2001/12</c:v>
                </c:pt>
                <c:pt idx="120">
                  <c:v>2002/1</c:v>
                </c:pt>
                <c:pt idx="121">
                  <c:v>2002/2</c:v>
                </c:pt>
                <c:pt idx="122">
                  <c:v>2002/3</c:v>
                </c:pt>
                <c:pt idx="123">
                  <c:v>2002/4</c:v>
                </c:pt>
                <c:pt idx="124">
                  <c:v>2002/5</c:v>
                </c:pt>
                <c:pt idx="125">
                  <c:v>2002/6</c:v>
                </c:pt>
                <c:pt idx="126">
                  <c:v>2002/7</c:v>
                </c:pt>
                <c:pt idx="127">
                  <c:v>2002/8</c:v>
                </c:pt>
                <c:pt idx="128">
                  <c:v>2002/9</c:v>
                </c:pt>
                <c:pt idx="129">
                  <c:v>2002/10</c:v>
                </c:pt>
                <c:pt idx="130">
                  <c:v>2002/11</c:v>
                </c:pt>
                <c:pt idx="131">
                  <c:v>2002/12</c:v>
                </c:pt>
                <c:pt idx="132">
                  <c:v>2003/1</c:v>
                </c:pt>
                <c:pt idx="133">
                  <c:v>2003/2</c:v>
                </c:pt>
                <c:pt idx="134">
                  <c:v>2003/3</c:v>
                </c:pt>
                <c:pt idx="135">
                  <c:v>2003/4</c:v>
                </c:pt>
                <c:pt idx="136">
                  <c:v>2003/5</c:v>
                </c:pt>
                <c:pt idx="137">
                  <c:v>2003/6</c:v>
                </c:pt>
                <c:pt idx="138">
                  <c:v>2003/7</c:v>
                </c:pt>
                <c:pt idx="139">
                  <c:v>2003/8</c:v>
                </c:pt>
                <c:pt idx="140">
                  <c:v>2003/9</c:v>
                </c:pt>
                <c:pt idx="141">
                  <c:v>2003/10</c:v>
                </c:pt>
                <c:pt idx="142">
                  <c:v>2003/11</c:v>
                </c:pt>
                <c:pt idx="143">
                  <c:v>2003/12</c:v>
                </c:pt>
                <c:pt idx="144">
                  <c:v>2004/1</c:v>
                </c:pt>
                <c:pt idx="145">
                  <c:v>2004/2</c:v>
                </c:pt>
                <c:pt idx="146">
                  <c:v>2004/3</c:v>
                </c:pt>
                <c:pt idx="147">
                  <c:v>2004/4</c:v>
                </c:pt>
                <c:pt idx="148">
                  <c:v>2004/5</c:v>
                </c:pt>
                <c:pt idx="149">
                  <c:v>2004/6</c:v>
                </c:pt>
                <c:pt idx="150">
                  <c:v>2004/7</c:v>
                </c:pt>
                <c:pt idx="151">
                  <c:v>2004/8</c:v>
                </c:pt>
                <c:pt idx="152">
                  <c:v>2004/9</c:v>
                </c:pt>
                <c:pt idx="153">
                  <c:v>2004/10</c:v>
                </c:pt>
                <c:pt idx="154">
                  <c:v>2004/11</c:v>
                </c:pt>
                <c:pt idx="155">
                  <c:v>2004/12</c:v>
                </c:pt>
              </c:strCache>
            </c:strRef>
          </c:cat>
          <c:val>
            <c:numRef>
              <c:f>Sheet2!$R$2:$R$157</c:f>
              <c:numCache>
                <c:formatCode>General</c:formatCode>
                <c:ptCount val="156"/>
                <c:pt idx="0">
                  <c:v>3997043</c:v>
                </c:pt>
                <c:pt idx="1">
                  <c:v>4126673</c:v>
                </c:pt>
                <c:pt idx="2">
                  <c:v>3151311</c:v>
                </c:pt>
                <c:pt idx="3">
                  <c:v>1907782</c:v>
                </c:pt>
                <c:pt idx="4">
                  <c:v>1309658</c:v>
                </c:pt>
                <c:pt idx="5">
                  <c:v>1095040</c:v>
                </c:pt>
                <c:pt idx="6">
                  <c:v>1110725</c:v>
                </c:pt>
                <c:pt idx="7">
                  <c:v>1050423</c:v>
                </c:pt>
                <c:pt idx="8">
                  <c:v>1158544</c:v>
                </c:pt>
                <c:pt idx="9">
                  <c:v>1674793</c:v>
                </c:pt>
                <c:pt idx="10">
                  <c:v>2623645</c:v>
                </c:pt>
                <c:pt idx="11">
                  <c:v>4367481</c:v>
                </c:pt>
                <c:pt idx="12">
                  <c:v>3932975</c:v>
                </c:pt>
                <c:pt idx="13">
                  <c:v>3791126</c:v>
                </c:pt>
                <c:pt idx="14">
                  <c:v>3534383</c:v>
                </c:pt>
                <c:pt idx="15">
                  <c:v>2122844</c:v>
                </c:pt>
                <c:pt idx="16">
                  <c:v>1345826</c:v>
                </c:pt>
                <c:pt idx="17">
                  <c:v>1122314</c:v>
                </c:pt>
                <c:pt idx="18">
                  <c:v>1077978</c:v>
                </c:pt>
                <c:pt idx="19">
                  <c:v>1065503</c:v>
                </c:pt>
                <c:pt idx="20">
                  <c:v>1115732</c:v>
                </c:pt>
                <c:pt idx="21">
                  <c:v>1791486</c:v>
                </c:pt>
                <c:pt idx="22">
                  <c:v>2580389</c:v>
                </c:pt>
                <c:pt idx="23">
                  <c:v>4569223</c:v>
                </c:pt>
                <c:pt idx="24">
                  <c:v>4168825</c:v>
                </c:pt>
                <c:pt idx="25">
                  <c:v>4193429</c:v>
                </c:pt>
                <c:pt idx="26">
                  <c:v>3814505</c:v>
                </c:pt>
                <c:pt idx="27">
                  <c:v>1846677</c:v>
                </c:pt>
                <c:pt idx="28">
                  <c:v>1186985</c:v>
                </c:pt>
                <c:pt idx="29">
                  <c:v>1097483</c:v>
                </c:pt>
                <c:pt idx="30">
                  <c:v>984425</c:v>
                </c:pt>
                <c:pt idx="31">
                  <c:v>960574</c:v>
                </c:pt>
                <c:pt idx="32">
                  <c:v>1154260</c:v>
                </c:pt>
                <c:pt idx="33">
                  <c:v>1536419</c:v>
                </c:pt>
                <c:pt idx="34">
                  <c:v>2540565</c:v>
                </c:pt>
                <c:pt idx="35">
                  <c:v>4621705</c:v>
                </c:pt>
                <c:pt idx="36">
                  <c:v>4254096</c:v>
                </c:pt>
                <c:pt idx="37">
                  <c:v>4213751</c:v>
                </c:pt>
                <c:pt idx="38">
                  <c:v>3565085</c:v>
                </c:pt>
                <c:pt idx="39">
                  <c:v>1975401</c:v>
                </c:pt>
                <c:pt idx="40">
                  <c:v>1217371</c:v>
                </c:pt>
                <c:pt idx="41">
                  <c:v>1081437</c:v>
                </c:pt>
                <c:pt idx="42">
                  <c:v>1033742</c:v>
                </c:pt>
                <c:pt idx="43">
                  <c:v>1070892</c:v>
                </c:pt>
                <c:pt idx="44">
                  <c:v>1348807</c:v>
                </c:pt>
                <c:pt idx="45">
                  <c:v>1468847</c:v>
                </c:pt>
                <c:pt idx="46">
                  <c:v>2907198</c:v>
                </c:pt>
                <c:pt idx="47">
                  <c:v>5110742</c:v>
                </c:pt>
                <c:pt idx="48">
                  <c:v>4413808</c:v>
                </c:pt>
                <c:pt idx="49">
                  <c:v>4605927</c:v>
                </c:pt>
                <c:pt idx="50">
                  <c:v>3854959</c:v>
                </c:pt>
                <c:pt idx="51">
                  <c:v>2438199</c:v>
                </c:pt>
                <c:pt idx="52">
                  <c:v>1379972</c:v>
                </c:pt>
                <c:pt idx="53">
                  <c:v>1037890</c:v>
                </c:pt>
                <c:pt idx="54">
                  <c:v>1117706</c:v>
                </c:pt>
                <c:pt idx="55">
                  <c:v>1083843</c:v>
                </c:pt>
                <c:pt idx="56">
                  <c:v>1340019</c:v>
                </c:pt>
                <c:pt idx="57">
                  <c:v>2078189</c:v>
                </c:pt>
                <c:pt idx="58">
                  <c:v>2857855</c:v>
                </c:pt>
                <c:pt idx="59">
                  <c:v>4433279</c:v>
                </c:pt>
                <c:pt idx="60">
                  <c:v>4682736</c:v>
                </c:pt>
                <c:pt idx="61">
                  <c:v>4333409</c:v>
                </c:pt>
                <c:pt idx="62">
                  <c:v>3019074</c:v>
                </c:pt>
                <c:pt idx="63">
                  <c:v>1893690</c:v>
                </c:pt>
                <c:pt idx="64">
                  <c:v>1260918</c:v>
                </c:pt>
                <c:pt idx="65">
                  <c:v>1189291</c:v>
                </c:pt>
                <c:pt idx="66">
                  <c:v>1034422</c:v>
                </c:pt>
                <c:pt idx="67">
                  <c:v>1156066</c:v>
                </c:pt>
                <c:pt idx="68">
                  <c:v>1300742</c:v>
                </c:pt>
                <c:pt idx="69">
                  <c:v>1902107</c:v>
                </c:pt>
                <c:pt idx="70">
                  <c:v>2604283</c:v>
                </c:pt>
                <c:pt idx="71">
                  <c:v>4445099</c:v>
                </c:pt>
                <c:pt idx="72">
                  <c:v>4660301</c:v>
                </c:pt>
                <c:pt idx="73">
                  <c:v>4097694</c:v>
                </c:pt>
                <c:pt idx="74">
                  <c:v>3331899</c:v>
                </c:pt>
                <c:pt idx="75">
                  <c:v>1712398</c:v>
                </c:pt>
                <c:pt idx="76">
                  <c:v>1167628</c:v>
                </c:pt>
                <c:pt idx="77">
                  <c:v>1126548</c:v>
                </c:pt>
                <c:pt idx="78">
                  <c:v>1058414</c:v>
                </c:pt>
                <c:pt idx="79">
                  <c:v>1002617</c:v>
                </c:pt>
                <c:pt idx="80">
                  <c:v>1162828</c:v>
                </c:pt>
                <c:pt idx="81">
                  <c:v>1677361</c:v>
                </c:pt>
                <c:pt idx="82">
                  <c:v>2823044</c:v>
                </c:pt>
                <c:pt idx="83">
                  <c:v>4596437</c:v>
                </c:pt>
                <c:pt idx="84">
                  <c:v>4339220</c:v>
                </c:pt>
                <c:pt idx="85">
                  <c:v>4464534</c:v>
                </c:pt>
                <c:pt idx="86">
                  <c:v>3540568</c:v>
                </c:pt>
                <c:pt idx="87">
                  <c:v>2201314</c:v>
                </c:pt>
                <c:pt idx="88">
                  <c:v>1215100</c:v>
                </c:pt>
                <c:pt idx="89">
                  <c:v>975794</c:v>
                </c:pt>
                <c:pt idx="90">
                  <c:v>1101132</c:v>
                </c:pt>
                <c:pt idx="91">
                  <c:v>1078298</c:v>
                </c:pt>
                <c:pt idx="92">
                  <c:v>1264595</c:v>
                </c:pt>
                <c:pt idx="93">
                  <c:v>1688683</c:v>
                </c:pt>
                <c:pt idx="94">
                  <c:v>2594173</c:v>
                </c:pt>
                <c:pt idx="95">
                  <c:v>5120521</c:v>
                </c:pt>
                <c:pt idx="96">
                  <c:v>4963727</c:v>
                </c:pt>
                <c:pt idx="97">
                  <c:v>5947047</c:v>
                </c:pt>
                <c:pt idx="98">
                  <c:v>4573848</c:v>
                </c:pt>
                <c:pt idx="99">
                  <c:v>2340780</c:v>
                </c:pt>
                <c:pt idx="100">
                  <c:v>1721301</c:v>
                </c:pt>
                <c:pt idx="101">
                  <c:v>1379953</c:v>
                </c:pt>
                <c:pt idx="102">
                  <c:v>1421118</c:v>
                </c:pt>
                <c:pt idx="103">
                  <c:v>1551775</c:v>
                </c:pt>
                <c:pt idx="104">
                  <c:v>2130612</c:v>
                </c:pt>
                <c:pt idx="105">
                  <c:v>2138610</c:v>
                </c:pt>
                <c:pt idx="106">
                  <c:v>3370302</c:v>
                </c:pt>
                <c:pt idx="107">
                  <c:v>5674549</c:v>
                </c:pt>
                <c:pt idx="108">
                  <c:v>6167675</c:v>
                </c:pt>
                <c:pt idx="109">
                  <c:v>5535381</c:v>
                </c:pt>
                <c:pt idx="110">
                  <c:v>4220816</c:v>
                </c:pt>
                <c:pt idx="111">
                  <c:v>2205731</c:v>
                </c:pt>
                <c:pt idx="112">
                  <c:v>1825246</c:v>
                </c:pt>
                <c:pt idx="113">
                  <c:v>1540639</c:v>
                </c:pt>
                <c:pt idx="114">
                  <c:v>1490800</c:v>
                </c:pt>
                <c:pt idx="115">
                  <c:v>1431029</c:v>
                </c:pt>
                <c:pt idx="116">
                  <c:v>1986729</c:v>
                </c:pt>
                <c:pt idx="117">
                  <c:v>2140246</c:v>
                </c:pt>
                <c:pt idx="118">
                  <c:v>3807070</c:v>
                </c:pt>
                <c:pt idx="119">
                  <c:v>6153724</c:v>
                </c:pt>
                <c:pt idx="120">
                  <c:v>5563574</c:v>
                </c:pt>
                <c:pt idx="121">
                  <c:v>4696594</c:v>
                </c:pt>
                <c:pt idx="122">
                  <c:v>3966303</c:v>
                </c:pt>
                <c:pt idx="123">
                  <c:v>2040440</c:v>
                </c:pt>
                <c:pt idx="124">
                  <c:v>1413930</c:v>
                </c:pt>
                <c:pt idx="125">
                  <c:v>1424146</c:v>
                </c:pt>
                <c:pt idx="126">
                  <c:v>1514433</c:v>
                </c:pt>
                <c:pt idx="127">
                  <c:v>1515486</c:v>
                </c:pt>
                <c:pt idx="128">
                  <c:v>1884006</c:v>
                </c:pt>
                <c:pt idx="129">
                  <c:v>2399264</c:v>
                </c:pt>
                <c:pt idx="130">
                  <c:v>4300313</c:v>
                </c:pt>
                <c:pt idx="131">
                  <c:v>5980002</c:v>
                </c:pt>
                <c:pt idx="132">
                  <c:v>5636009</c:v>
                </c:pt>
                <c:pt idx="133">
                  <c:v>5120765</c:v>
                </c:pt>
                <c:pt idx="134">
                  <c:v>4454667</c:v>
                </c:pt>
                <c:pt idx="135">
                  <c:v>2207159</c:v>
                </c:pt>
                <c:pt idx="136">
                  <c:v>1587963</c:v>
                </c:pt>
                <c:pt idx="137">
                  <c:v>1615063</c:v>
                </c:pt>
                <c:pt idx="138">
                  <c:v>1479308</c:v>
                </c:pt>
                <c:pt idx="139">
                  <c:v>1493044</c:v>
                </c:pt>
                <c:pt idx="140">
                  <c:v>1547121</c:v>
                </c:pt>
                <c:pt idx="141">
                  <c:v>2616746</c:v>
                </c:pt>
                <c:pt idx="142">
                  <c:v>2981588</c:v>
                </c:pt>
                <c:pt idx="143">
                  <c:v>5609598</c:v>
                </c:pt>
                <c:pt idx="144">
                  <c:v>5644702</c:v>
                </c:pt>
                <c:pt idx="145">
                  <c:v>4991049</c:v>
                </c:pt>
                <c:pt idx="146">
                  <c:v>4388935</c:v>
                </c:pt>
                <c:pt idx="147">
                  <c:v>2065435</c:v>
                </c:pt>
                <c:pt idx="148">
                  <c:v>1853343</c:v>
                </c:pt>
                <c:pt idx="149">
                  <c:v>1248693</c:v>
                </c:pt>
                <c:pt idx="150">
                  <c:v>1492232</c:v>
                </c:pt>
                <c:pt idx="151">
                  <c:v>1663241</c:v>
                </c:pt>
                <c:pt idx="152">
                  <c:v>1518924</c:v>
                </c:pt>
                <c:pt idx="153">
                  <c:v>2457623</c:v>
                </c:pt>
                <c:pt idx="154">
                  <c:v>2613714</c:v>
                </c:pt>
                <c:pt idx="155">
                  <c:v>4786470</c:v>
                </c:pt>
              </c:numCache>
            </c:numRef>
          </c:val>
          <c:smooth val="0"/>
        </c:ser>
        <c:dLbls>
          <c:showLegendKey val="0"/>
          <c:showVal val="0"/>
          <c:showCatName val="0"/>
          <c:showSerName val="0"/>
          <c:showPercent val="0"/>
          <c:showBubbleSize val="0"/>
        </c:dLbls>
        <c:marker val="1"/>
        <c:smooth val="0"/>
        <c:axId val="192795776"/>
        <c:axId val="192797312"/>
      </c:lineChart>
      <c:catAx>
        <c:axId val="192795776"/>
        <c:scaling>
          <c:orientation val="minMax"/>
        </c:scaling>
        <c:delete val="0"/>
        <c:axPos val="b"/>
        <c:majorTickMark val="out"/>
        <c:minorTickMark val="none"/>
        <c:tickLblPos val="nextTo"/>
        <c:crossAx val="192797312"/>
        <c:crosses val="autoZero"/>
        <c:auto val="1"/>
        <c:lblAlgn val="ctr"/>
        <c:lblOffset val="100"/>
        <c:tickLblSkip val="12"/>
        <c:noMultiLvlLbl val="0"/>
      </c:catAx>
      <c:valAx>
        <c:axId val="192797312"/>
        <c:scaling>
          <c:orientation val="minMax"/>
          <c:max val="6500000"/>
          <c:min val="1000000"/>
        </c:scaling>
        <c:delete val="0"/>
        <c:axPos val="l"/>
        <c:majorGridlines/>
        <c:numFmt formatCode="General" sourceLinked="1"/>
        <c:majorTickMark val="out"/>
        <c:minorTickMark val="none"/>
        <c:tickLblPos val="nextTo"/>
        <c:crossAx val="192795776"/>
        <c:crosses val="autoZero"/>
        <c:crossBetween val="between"/>
        <c:majorUnit val="500000"/>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6030183727034118E-2"/>
          <c:w val="0.89745603674540686"/>
          <c:h val="0.8326195683872849"/>
        </c:manualLayout>
      </c:layout>
      <c:lineChart>
        <c:grouping val="standard"/>
        <c:varyColors val="0"/>
        <c:ser>
          <c:idx val="0"/>
          <c:order val="0"/>
          <c:marker>
            <c:symbol val="none"/>
          </c:marker>
          <c:cat>
            <c:numRef>
              <c:f>費用!$B$96:$B$106</c:f>
              <c:numCache>
                <c:formatCode>General</c:formatCode>
                <c:ptCount val="11"/>
                <c:pt idx="0">
                  <c:v>1994</c:v>
                </c:pt>
                <c:pt idx="1">
                  <c:v>1995</c:v>
                </c:pt>
                <c:pt idx="2">
                  <c:v>1996</c:v>
                </c:pt>
                <c:pt idx="3">
                  <c:v>1997</c:v>
                </c:pt>
                <c:pt idx="4">
                  <c:v>1998</c:v>
                </c:pt>
                <c:pt idx="5">
                  <c:v>1999</c:v>
                </c:pt>
                <c:pt idx="6">
                  <c:v>2000</c:v>
                </c:pt>
                <c:pt idx="7">
                  <c:v>2001</c:v>
                </c:pt>
                <c:pt idx="8">
                  <c:v>2002</c:v>
                </c:pt>
                <c:pt idx="9">
                  <c:v>2003</c:v>
                </c:pt>
                <c:pt idx="10">
                  <c:v>2004</c:v>
                </c:pt>
              </c:numCache>
            </c:numRef>
          </c:cat>
          <c:val>
            <c:numRef>
              <c:f>費用!$J$96:$J$106</c:f>
              <c:numCache>
                <c:formatCode>General</c:formatCode>
                <c:ptCount val="11"/>
                <c:pt idx="0">
                  <c:v>21.636341499784287</c:v>
                </c:pt>
                <c:pt idx="1">
                  <c:v>21.300480168878579</c:v>
                </c:pt>
                <c:pt idx="2">
                  <c:v>22.374765141038409</c:v>
                </c:pt>
                <c:pt idx="3">
                  <c:v>22.321437297899518</c:v>
                </c:pt>
                <c:pt idx="4">
                  <c:v>17.624309833923864</c:v>
                </c:pt>
                <c:pt idx="5">
                  <c:v>17.09086435024356</c:v>
                </c:pt>
                <c:pt idx="6">
                  <c:v>13.642146136720134</c:v>
                </c:pt>
                <c:pt idx="7">
                  <c:v>16.73517944162489</c:v>
                </c:pt>
                <c:pt idx="8">
                  <c:v>14.427196000618636</c:v>
                </c:pt>
                <c:pt idx="9">
                  <c:v>19.793306937134314</c:v>
                </c:pt>
                <c:pt idx="10">
                  <c:v>19.314859723454646</c:v>
                </c:pt>
              </c:numCache>
            </c:numRef>
          </c:val>
          <c:smooth val="0"/>
        </c:ser>
        <c:dLbls>
          <c:showLegendKey val="0"/>
          <c:showVal val="0"/>
          <c:showCatName val="0"/>
          <c:showSerName val="0"/>
          <c:showPercent val="0"/>
          <c:showBubbleSize val="0"/>
        </c:dLbls>
        <c:marker val="1"/>
        <c:smooth val="0"/>
        <c:axId val="193673472"/>
        <c:axId val="193908736"/>
      </c:lineChart>
      <c:catAx>
        <c:axId val="193673472"/>
        <c:scaling>
          <c:orientation val="minMax"/>
        </c:scaling>
        <c:delete val="0"/>
        <c:axPos val="b"/>
        <c:numFmt formatCode="General" sourceLinked="1"/>
        <c:majorTickMark val="out"/>
        <c:minorTickMark val="none"/>
        <c:tickLblPos val="nextTo"/>
        <c:crossAx val="193908736"/>
        <c:crosses val="autoZero"/>
        <c:auto val="1"/>
        <c:lblAlgn val="ctr"/>
        <c:lblOffset val="100"/>
        <c:noMultiLvlLbl val="0"/>
      </c:catAx>
      <c:valAx>
        <c:axId val="193908736"/>
        <c:scaling>
          <c:orientation val="minMax"/>
          <c:min val="10"/>
        </c:scaling>
        <c:delete val="0"/>
        <c:axPos val="l"/>
        <c:majorGridlines/>
        <c:numFmt formatCode="General" sourceLinked="1"/>
        <c:majorTickMark val="out"/>
        <c:minorTickMark val="none"/>
        <c:tickLblPos val="nextTo"/>
        <c:crossAx val="1936734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費用!$K$95</c:f>
              <c:strCache>
                <c:ptCount val="1"/>
                <c:pt idx="0">
                  <c:v>ガソリン</c:v>
                </c:pt>
              </c:strCache>
            </c:strRef>
          </c:tx>
          <c:marker>
            <c:symbol val="none"/>
          </c:marker>
          <c:cat>
            <c:numRef>
              <c:f>費用!$B$96:$B$106</c:f>
              <c:numCache>
                <c:formatCode>General</c:formatCode>
                <c:ptCount val="11"/>
                <c:pt idx="0">
                  <c:v>1994</c:v>
                </c:pt>
                <c:pt idx="1">
                  <c:v>1995</c:v>
                </c:pt>
                <c:pt idx="2">
                  <c:v>1996</c:v>
                </c:pt>
                <c:pt idx="3">
                  <c:v>1997</c:v>
                </c:pt>
                <c:pt idx="4">
                  <c:v>1998</c:v>
                </c:pt>
                <c:pt idx="5">
                  <c:v>1999</c:v>
                </c:pt>
                <c:pt idx="6">
                  <c:v>2000</c:v>
                </c:pt>
                <c:pt idx="7">
                  <c:v>2001</c:v>
                </c:pt>
                <c:pt idx="8">
                  <c:v>2002</c:v>
                </c:pt>
                <c:pt idx="9">
                  <c:v>2003</c:v>
                </c:pt>
                <c:pt idx="10">
                  <c:v>2004</c:v>
                </c:pt>
              </c:numCache>
            </c:numRef>
          </c:cat>
          <c:val>
            <c:numRef>
              <c:f>費用!$L$96:$L$106</c:f>
              <c:numCache>
                <c:formatCode>General</c:formatCode>
                <c:ptCount val="11"/>
                <c:pt idx="0">
                  <c:v>25.280695208327025</c:v>
                </c:pt>
                <c:pt idx="1">
                  <c:v>19.237296611492461</c:v>
                </c:pt>
                <c:pt idx="2">
                  <c:v>8.977261885988618</c:v>
                </c:pt>
                <c:pt idx="3">
                  <c:v>4.7708909804234114</c:v>
                </c:pt>
                <c:pt idx="4">
                  <c:v>5.6074283890934291</c:v>
                </c:pt>
                <c:pt idx="5">
                  <c:v>5.4843315509017145</c:v>
                </c:pt>
                <c:pt idx="6">
                  <c:v>11.630198521988161</c:v>
                </c:pt>
                <c:pt idx="7">
                  <c:v>7.7923662098761959</c:v>
                </c:pt>
                <c:pt idx="8">
                  <c:v>7.3187159490669034</c:v>
                </c:pt>
                <c:pt idx="9">
                  <c:v>3.5997207610509805</c:v>
                </c:pt>
                <c:pt idx="10">
                  <c:v>7.7184458166602354</c:v>
                </c:pt>
              </c:numCache>
            </c:numRef>
          </c:val>
          <c:smooth val="0"/>
        </c:ser>
        <c:ser>
          <c:idx val="1"/>
          <c:order val="1"/>
          <c:tx>
            <c:strRef>
              <c:f>費用!$M$95</c:f>
              <c:strCache>
                <c:ptCount val="1"/>
                <c:pt idx="0">
                  <c:v>軽油</c:v>
                </c:pt>
              </c:strCache>
            </c:strRef>
          </c:tx>
          <c:marker>
            <c:symbol val="none"/>
          </c:marker>
          <c:cat>
            <c:numRef>
              <c:f>費用!$B$96:$B$106</c:f>
              <c:numCache>
                <c:formatCode>General</c:formatCode>
                <c:ptCount val="11"/>
                <c:pt idx="0">
                  <c:v>1994</c:v>
                </c:pt>
                <c:pt idx="1">
                  <c:v>1995</c:v>
                </c:pt>
                <c:pt idx="2">
                  <c:v>1996</c:v>
                </c:pt>
                <c:pt idx="3">
                  <c:v>1997</c:v>
                </c:pt>
                <c:pt idx="4">
                  <c:v>1998</c:v>
                </c:pt>
                <c:pt idx="5">
                  <c:v>1999</c:v>
                </c:pt>
                <c:pt idx="6">
                  <c:v>2000</c:v>
                </c:pt>
                <c:pt idx="7">
                  <c:v>2001</c:v>
                </c:pt>
                <c:pt idx="8">
                  <c:v>2002</c:v>
                </c:pt>
                <c:pt idx="9">
                  <c:v>2003</c:v>
                </c:pt>
                <c:pt idx="10">
                  <c:v>2004</c:v>
                </c:pt>
              </c:numCache>
            </c:numRef>
          </c:cat>
          <c:val>
            <c:numRef>
              <c:f>費用!$N$96:$N$106</c:f>
              <c:numCache>
                <c:formatCode>General</c:formatCode>
                <c:ptCount val="11"/>
                <c:pt idx="0">
                  <c:v>11.322731916438331</c:v>
                </c:pt>
                <c:pt idx="1">
                  <c:v>8.8692535235211771</c:v>
                </c:pt>
                <c:pt idx="2">
                  <c:v>6.8301147388414654</c:v>
                </c:pt>
                <c:pt idx="3">
                  <c:v>6.4360708793232</c:v>
                </c:pt>
                <c:pt idx="4">
                  <c:v>10.55674264073326</c:v>
                </c:pt>
                <c:pt idx="5">
                  <c:v>8.9050669336624058</c:v>
                </c:pt>
                <c:pt idx="6">
                  <c:v>13.267786523212525</c:v>
                </c:pt>
                <c:pt idx="7">
                  <c:v>10.299329998177035</c:v>
                </c:pt>
                <c:pt idx="8">
                  <c:v>9.7872694081863933</c:v>
                </c:pt>
                <c:pt idx="9">
                  <c:v>6.0193323497170086</c:v>
                </c:pt>
                <c:pt idx="10">
                  <c:v>6.5928204692449963</c:v>
                </c:pt>
              </c:numCache>
            </c:numRef>
          </c:val>
          <c:smooth val="0"/>
        </c:ser>
        <c:ser>
          <c:idx val="2"/>
          <c:order val="2"/>
          <c:tx>
            <c:strRef>
              <c:f>費用!$O$95</c:f>
              <c:strCache>
                <c:ptCount val="1"/>
                <c:pt idx="0">
                  <c:v>灯油</c:v>
                </c:pt>
              </c:strCache>
            </c:strRef>
          </c:tx>
          <c:marker>
            <c:symbol val="none"/>
          </c:marker>
          <c:cat>
            <c:numRef>
              <c:f>費用!$B$96:$B$106</c:f>
              <c:numCache>
                <c:formatCode>General</c:formatCode>
                <c:ptCount val="11"/>
                <c:pt idx="0">
                  <c:v>1994</c:v>
                </c:pt>
                <c:pt idx="1">
                  <c:v>1995</c:v>
                </c:pt>
                <c:pt idx="2">
                  <c:v>1996</c:v>
                </c:pt>
                <c:pt idx="3">
                  <c:v>1997</c:v>
                </c:pt>
                <c:pt idx="4">
                  <c:v>1998</c:v>
                </c:pt>
                <c:pt idx="5">
                  <c:v>1999</c:v>
                </c:pt>
                <c:pt idx="6">
                  <c:v>2000</c:v>
                </c:pt>
                <c:pt idx="7">
                  <c:v>2001</c:v>
                </c:pt>
                <c:pt idx="8">
                  <c:v>2002</c:v>
                </c:pt>
                <c:pt idx="9">
                  <c:v>2003</c:v>
                </c:pt>
                <c:pt idx="10">
                  <c:v>2004</c:v>
                </c:pt>
              </c:numCache>
            </c:numRef>
          </c:cat>
          <c:val>
            <c:numRef>
              <c:f>費用!$P$96:$P$106</c:f>
              <c:numCache>
                <c:formatCode>General</c:formatCode>
                <c:ptCount val="11"/>
                <c:pt idx="0">
                  <c:v>9.3351982015511545</c:v>
                </c:pt>
                <c:pt idx="1">
                  <c:v>7.2675845295721144</c:v>
                </c:pt>
                <c:pt idx="2">
                  <c:v>5.6606119026719703</c:v>
                </c:pt>
                <c:pt idx="3">
                  <c:v>5.9594792118305522</c:v>
                </c:pt>
                <c:pt idx="4">
                  <c:v>9.5074151379173877</c:v>
                </c:pt>
                <c:pt idx="5">
                  <c:v>5.4500069912606914</c:v>
                </c:pt>
                <c:pt idx="6">
                  <c:v>8.9893115376668327</c:v>
                </c:pt>
                <c:pt idx="7">
                  <c:v>6.897390454176203</c:v>
                </c:pt>
                <c:pt idx="8">
                  <c:v>5.2694497016874466</c:v>
                </c:pt>
                <c:pt idx="9">
                  <c:v>1.9097069650199945</c:v>
                </c:pt>
                <c:pt idx="10">
                  <c:v>2.5880235656154071</c:v>
                </c:pt>
              </c:numCache>
            </c:numRef>
          </c:val>
          <c:smooth val="0"/>
        </c:ser>
        <c:ser>
          <c:idx val="3"/>
          <c:order val="3"/>
          <c:tx>
            <c:strRef>
              <c:f>費用!$Q$95</c:f>
              <c:strCache>
                <c:ptCount val="1"/>
                <c:pt idx="0">
                  <c:v>原油価格</c:v>
                </c:pt>
              </c:strCache>
            </c:strRef>
          </c:tx>
          <c:spPr>
            <a:ln>
              <a:solidFill>
                <a:schemeClr val="bg1">
                  <a:lumMod val="50000"/>
                  <a:alpha val="83000"/>
                </a:schemeClr>
              </a:solidFill>
            </a:ln>
          </c:spPr>
          <c:marker>
            <c:symbol val="none"/>
          </c:marker>
          <c:val>
            <c:numRef>
              <c:f>費用!$Q$96:$Q$106</c:f>
              <c:numCache>
                <c:formatCode>General</c:formatCode>
                <c:ptCount val="11"/>
                <c:pt idx="0">
                  <c:v>9.6193753700414444</c:v>
                </c:pt>
                <c:pt idx="1">
                  <c:v>9.8751496110113699</c:v>
                </c:pt>
                <c:pt idx="2">
                  <c:v>13.687012012012012</c:v>
                </c:pt>
                <c:pt idx="3">
                  <c:v>12.895777579542075</c:v>
                </c:pt>
                <c:pt idx="4">
                  <c:v>9.2608079904591545</c:v>
                </c:pt>
                <c:pt idx="5">
                  <c:v>13.057715491259797</c:v>
                </c:pt>
                <c:pt idx="6">
                  <c:v>17.956917661463116</c:v>
                </c:pt>
                <c:pt idx="7">
                  <c:v>17.326369545032495</c:v>
                </c:pt>
                <c:pt idx="8">
                  <c:v>19.757232704402515</c:v>
                </c:pt>
                <c:pt idx="9">
                  <c:v>19.898917542184019</c:v>
                </c:pt>
                <c:pt idx="10">
                  <c:v>25.419909208819718</c:v>
                </c:pt>
              </c:numCache>
            </c:numRef>
          </c:val>
          <c:smooth val="0"/>
        </c:ser>
        <c:dLbls>
          <c:showLegendKey val="0"/>
          <c:showVal val="0"/>
          <c:showCatName val="0"/>
          <c:showSerName val="0"/>
          <c:showPercent val="0"/>
          <c:showBubbleSize val="0"/>
        </c:dLbls>
        <c:marker val="1"/>
        <c:smooth val="0"/>
        <c:axId val="208033280"/>
        <c:axId val="208034816"/>
      </c:lineChart>
      <c:catAx>
        <c:axId val="208033280"/>
        <c:scaling>
          <c:orientation val="minMax"/>
        </c:scaling>
        <c:delete val="0"/>
        <c:axPos val="b"/>
        <c:numFmt formatCode="General" sourceLinked="1"/>
        <c:majorTickMark val="out"/>
        <c:minorTickMark val="none"/>
        <c:tickLblPos val="nextTo"/>
        <c:crossAx val="208034816"/>
        <c:crosses val="autoZero"/>
        <c:auto val="1"/>
        <c:lblAlgn val="ctr"/>
        <c:lblOffset val="100"/>
        <c:noMultiLvlLbl val="0"/>
      </c:catAx>
      <c:valAx>
        <c:axId val="208034816"/>
        <c:scaling>
          <c:orientation val="minMax"/>
        </c:scaling>
        <c:delete val="0"/>
        <c:axPos val="l"/>
        <c:majorGridlines/>
        <c:numFmt formatCode="General" sourceLinked="1"/>
        <c:majorTickMark val="out"/>
        <c:minorTickMark val="none"/>
        <c:tickLblPos val="nextTo"/>
        <c:crossAx val="2080332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内藤隆12</b:Tag>
    <b:SourceType>Report</b:SourceType>
    <b:Guid>{BD31C39D-BEEB-4E8A-8479-5997CDC71DBC}</b:Guid>
    <b:Title>1980 年代から90 年代中期の石油政策</b:Title>
    <b:Year>2012</b:Year>
    <b:Author>
      <b:Author>
        <b:NameList>
          <b:Person>
            <b:Last>内藤隆夫</b:Last>
          </b:Person>
        </b:NameList>
      </b:Author>
    </b:Author>
    <b:Publisher>北海道大学</b:Publisher>
    <b:RefOrder>1</b:RefOrder>
  </b:Source>
  <b:Source>
    <b:Tag>JXエ16</b:Tag>
    <b:SourceType>InternetSite</b:SourceType>
    <b:Guid>{12F82123-9415-46CF-8EEC-104A22B34A94}</b:Guid>
    <b:Title>これまでの規制緩和の推移</b:Title>
    <b:Author>
      <b:Author>
        <b:NameList>
          <b:Person>
            <b:Last>JXエネルギー</b:Last>
          </b:Person>
        </b:NameList>
      </b:Author>
    </b:Author>
    <b:InternetSiteTitle>石油便覧</b:InternetSiteTitle>
    <b:YearAccessed>2016</b:YearAccessed>
    <b:MonthAccessed>8</b:MonthAccessed>
    <b:DayAccessed>15</b:DayAccessed>
    <b:URL>http://www.noe.jx-group.co.jp/binran/part02/chapter02/section01.html</b:URL>
    <b:RefOrder>2</b:RefOrder>
  </b:Source>
  <b:Source>
    <b:Tag>垣見油16</b:Tag>
    <b:SourceType>InternetSite</b:SourceType>
    <b:Guid>{008BBC71-7747-4136-8D76-2C4EC5E4D623}</b:Guid>
    <b:Author>
      <b:Author>
        <b:NameList>
          <b:Person>
            <b:Last>垣見油化</b:Last>
          </b:Person>
        </b:NameList>
      </b:Author>
    </b:Author>
    <b:Title>原油価格の推移(変遷) </b:Title>
    <b:InternetSiteTitle>垣見油化</b:InternetSiteTitle>
    <b:YearAccessed>2016</b:YearAccessed>
    <b:MonthAccessed>9</b:MonthAccessed>
    <b:DayAccessed>15</b:DayAccessed>
    <b:URL>http://www.kakimi.co.jp/4kaku/4genyu.htm</b:URL>
    <b:RefOrder>3</b:RefOrder>
  </b:Source>
</b:Sources>
</file>

<file path=customXml/itemProps1.xml><?xml version="1.0" encoding="utf-8"?>
<ds:datastoreItem xmlns:ds="http://schemas.openxmlformats.org/officeDocument/2006/customXml" ds:itemID="{638ED36C-3C7D-44CC-A6C5-E66E42F5D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4969</TotalTime>
  <Pages>30</Pages>
  <Words>6033</Words>
  <Characters>34389</Characters>
  <Application>Microsoft Office Word</Application>
  <DocSecurity>0</DocSecurity>
  <Lines>286</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dc:creator>
  <cp:lastModifiedBy>nori</cp:lastModifiedBy>
  <cp:revision>28</cp:revision>
  <dcterms:created xsi:type="dcterms:W3CDTF">2016-09-15T02:57:00Z</dcterms:created>
  <dcterms:modified xsi:type="dcterms:W3CDTF">2016-09-20T13:53:00Z</dcterms:modified>
</cp:coreProperties>
</file>